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AA92" w14:textId="77777777" w:rsidR="000F54FF" w:rsidRDefault="000F54FF" w:rsidP="008470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9919F12" w14:textId="5A4ADB3B" w:rsidR="00847072" w:rsidRPr="003F6FA5" w:rsidRDefault="00847072" w:rsidP="0084707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2"/>
          <w:szCs w:val="72"/>
        </w:rPr>
      </w:pPr>
      <w:r w:rsidRPr="003F6FA5">
        <w:rPr>
          <w:rStyle w:val="normaltextrun"/>
          <w:rFonts w:ascii="Calibri" w:hAnsi="Calibri" w:cs="Calibri"/>
          <w:sz w:val="72"/>
          <w:szCs w:val="72"/>
        </w:rPr>
        <w:t xml:space="preserve">ANNUAL </w:t>
      </w:r>
      <w:r w:rsidR="001E25FA">
        <w:rPr>
          <w:rStyle w:val="normaltextrun"/>
          <w:rFonts w:ascii="Calibri" w:hAnsi="Calibri" w:cs="Calibri"/>
          <w:sz w:val="72"/>
          <w:szCs w:val="72"/>
        </w:rPr>
        <w:t>IMPACT STATEMENT</w:t>
      </w:r>
      <w:r w:rsidRPr="003F6FA5">
        <w:rPr>
          <w:rStyle w:val="normaltextrun"/>
          <w:rFonts w:ascii="Calibri" w:hAnsi="Calibri" w:cs="Calibri"/>
          <w:sz w:val="72"/>
          <w:szCs w:val="72"/>
        </w:rPr>
        <w:t xml:space="preserve"> 202</w:t>
      </w:r>
      <w:r w:rsidR="00477FE8">
        <w:rPr>
          <w:rStyle w:val="normaltextrun"/>
          <w:rFonts w:ascii="Calibri" w:hAnsi="Calibri" w:cs="Calibri"/>
          <w:sz w:val="72"/>
          <w:szCs w:val="72"/>
        </w:rPr>
        <w:t>1</w:t>
      </w:r>
    </w:p>
    <w:p w14:paraId="67150858" w14:textId="53900946" w:rsidR="00847072" w:rsidRDefault="00847072" w:rsidP="671A28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AD57E12" w14:textId="390E2F74" w:rsidR="01367B28" w:rsidRPr="00EF42FE" w:rsidRDefault="01367B28" w:rsidP="671A28A2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  <w:r w:rsidRPr="00EF42FE">
        <w:rPr>
          <w:rStyle w:val="normaltextrun"/>
          <w:rFonts w:ascii="Calibri" w:hAnsi="Calibri" w:cs="Calibri"/>
          <w:sz w:val="28"/>
          <w:szCs w:val="28"/>
        </w:rPr>
        <w:t>Association for Education and Rehabilitation of the Blind and Visually Impaired</w:t>
      </w:r>
    </w:p>
    <w:p w14:paraId="4BF8212D" w14:textId="36B9F958" w:rsidR="671A28A2" w:rsidRPr="00EF42FE" w:rsidRDefault="671A28A2" w:rsidP="671A28A2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14:paraId="0CCC3F99" w14:textId="7779A7BE" w:rsidR="01367B28" w:rsidRPr="00EF42FE" w:rsidRDefault="01367B28" w:rsidP="7066C44A">
      <w:pPr>
        <w:pStyle w:val="paragraph"/>
        <w:spacing w:before="0" w:beforeAutospacing="0" w:after="0" w:afterAutospacing="0"/>
        <w:jc w:val="center"/>
        <w:rPr>
          <w:rStyle w:val="normaltextrun"/>
          <w:sz w:val="36"/>
          <w:szCs w:val="36"/>
        </w:rPr>
      </w:pPr>
      <w:r w:rsidRPr="7066C44A">
        <w:rPr>
          <w:rStyle w:val="normaltextrun"/>
          <w:rFonts w:ascii="Calibri" w:hAnsi="Calibri" w:cs="Calibri"/>
          <w:sz w:val="36"/>
          <w:szCs w:val="36"/>
        </w:rPr>
        <w:t xml:space="preserve">AER Accreditation </w:t>
      </w:r>
      <w:r w:rsidR="536DEF93" w:rsidRPr="7066C44A">
        <w:rPr>
          <w:rStyle w:val="normaltextrun"/>
          <w:rFonts w:ascii="Calibri" w:hAnsi="Calibri" w:cs="Calibri"/>
          <w:sz w:val="36"/>
          <w:szCs w:val="36"/>
        </w:rPr>
        <w:t>Council</w:t>
      </w:r>
    </w:p>
    <w:p w14:paraId="2D3C1FB2" w14:textId="0B761370" w:rsidR="671A28A2" w:rsidRDefault="671A28A2" w:rsidP="671A28A2">
      <w:pPr>
        <w:pStyle w:val="paragraph"/>
        <w:spacing w:before="0" w:beforeAutospacing="0" w:after="0" w:afterAutospacing="0"/>
        <w:jc w:val="center"/>
        <w:rPr>
          <w:rStyle w:val="normaltextrun"/>
        </w:rPr>
      </w:pPr>
    </w:p>
    <w:p w14:paraId="3F20C8FB" w14:textId="3DCD3A77" w:rsidR="671A28A2" w:rsidRDefault="671A28A2" w:rsidP="671A28A2">
      <w:pPr>
        <w:pStyle w:val="paragraph"/>
        <w:spacing w:before="0" w:beforeAutospacing="0" w:after="0" w:afterAutospacing="0"/>
        <w:jc w:val="center"/>
        <w:rPr>
          <w:rStyle w:val="normaltextrun"/>
        </w:rPr>
      </w:pPr>
    </w:p>
    <w:p w14:paraId="51792D18" w14:textId="38C641FA" w:rsidR="7BC2DF8F" w:rsidRDefault="7BC2DF8F" w:rsidP="671A28A2">
      <w:pPr>
        <w:pStyle w:val="paragraph"/>
        <w:spacing w:before="0" w:beforeAutospacing="0" w:after="0" w:afterAutospacing="0"/>
        <w:jc w:val="center"/>
        <w:rPr>
          <w:rStyle w:val="normaltextrun"/>
        </w:rPr>
      </w:pPr>
      <w:r>
        <w:rPr>
          <w:noProof/>
        </w:rPr>
        <w:drawing>
          <wp:inline distT="0" distB="0" distL="0" distR="0" wp14:anchorId="06249D84" wp14:editId="1A4FB34C">
            <wp:extent cx="6085332" cy="3245510"/>
            <wp:effectExtent l="0" t="0" r="0" b="0"/>
            <wp:docPr id="1947608080" name="Picture 194760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608080" name="Picture 194760808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332" cy="32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A9FF6" w14:textId="3F2D59A0" w:rsidR="671A28A2" w:rsidRDefault="671A28A2" w:rsidP="671A28A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494C29EF" w14:textId="69F78362" w:rsidR="671A28A2" w:rsidRDefault="671A28A2" w:rsidP="671A28A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71FD5DCF" w14:textId="61A54535" w:rsidR="671A28A2" w:rsidRDefault="671A28A2" w:rsidP="671A28A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7C547626" w14:textId="5232AF96" w:rsidR="671A28A2" w:rsidRDefault="671A28A2" w:rsidP="671A28A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273915E3" w14:textId="2878DFBB" w:rsidR="671A28A2" w:rsidRDefault="671A28A2" w:rsidP="671A28A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4B9F231E" w14:textId="696FE91D" w:rsidR="671A28A2" w:rsidRDefault="671A28A2" w:rsidP="671A28A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622175F1" w14:textId="00A472CD" w:rsidR="671A28A2" w:rsidRDefault="671A28A2" w:rsidP="671A28A2">
      <w:pPr>
        <w:pStyle w:val="paragraph"/>
        <w:spacing w:before="0" w:beforeAutospacing="0" w:after="0" w:afterAutospacing="0"/>
        <w:rPr>
          <w:rStyle w:val="normaltextrun"/>
        </w:rPr>
      </w:pPr>
    </w:p>
    <w:p w14:paraId="39454CE0" w14:textId="2D17C595" w:rsidR="003F6FA5" w:rsidRPr="005C1F43" w:rsidRDefault="005C1F43" w:rsidP="671A28A2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January 2022</w:t>
      </w:r>
    </w:p>
    <w:p w14:paraId="3380D8D8" w14:textId="710B9C86" w:rsidR="003F6FA5" w:rsidRDefault="003F6FA5" w:rsidP="671A28A2">
      <w:pPr>
        <w:pStyle w:val="paragraph"/>
        <w:spacing w:before="0" w:beforeAutospacing="0" w:after="0" w:afterAutospacing="0"/>
        <w:rPr>
          <w:rStyle w:val="normaltextrun"/>
        </w:rPr>
      </w:pPr>
    </w:p>
    <w:p w14:paraId="4DF511FD" w14:textId="11A4EEAD" w:rsidR="00456AC5" w:rsidRPr="009D77B5" w:rsidRDefault="540C9770" w:rsidP="671A28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943634" w:themeColor="accent2" w:themeShade="BF"/>
          <w:sz w:val="22"/>
          <w:szCs w:val="22"/>
        </w:rPr>
      </w:pPr>
      <w:r w:rsidRPr="009D77B5">
        <w:rPr>
          <w:rStyle w:val="normaltextrun"/>
          <w:rFonts w:ascii="Calibri" w:hAnsi="Calibri" w:cs="Calibri"/>
          <w:color w:val="943634" w:themeColor="accent2" w:themeShade="BF"/>
          <w:sz w:val="22"/>
          <w:szCs w:val="22"/>
        </w:rPr>
        <w:t xml:space="preserve">MESSAGE FROM THE CHAIR OF AER ACCREDITATION COUNCIL – </w:t>
      </w:r>
      <w:r w:rsidR="00477FE8" w:rsidRPr="009D77B5">
        <w:rPr>
          <w:rStyle w:val="normaltextrun"/>
          <w:rFonts w:ascii="Calibri" w:hAnsi="Calibri" w:cs="Calibri"/>
          <w:color w:val="943634" w:themeColor="accent2" w:themeShade="BF"/>
          <w:sz w:val="22"/>
          <w:szCs w:val="22"/>
        </w:rPr>
        <w:t>Michele Basham</w:t>
      </w:r>
    </w:p>
    <w:p w14:paraId="7B9B0D68" w14:textId="27EB1DE0" w:rsidR="000C1809" w:rsidRDefault="000C1809" w:rsidP="000C18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9F38B5B" w14:textId="6080DA01" w:rsidR="00456AC5" w:rsidRDefault="001C3493" w:rsidP="4B5FB7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4B5FB706">
        <w:rPr>
          <w:rStyle w:val="normaltextrun"/>
          <w:rFonts w:ascii="Calibri" w:hAnsi="Calibri" w:cs="Calibri"/>
          <w:sz w:val="22"/>
          <w:szCs w:val="22"/>
        </w:rPr>
        <w:t>THE MAIN GOAL FOR 2021: COMPLETE CHEA PREPARATIONS</w:t>
      </w:r>
    </w:p>
    <w:p w14:paraId="343FA4E4" w14:textId="77777777" w:rsidR="001C3493" w:rsidRDefault="001C3493" w:rsidP="00847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A2D9AEE" w14:textId="24D83C20" w:rsidR="003153EE" w:rsidRDefault="00977B76" w:rsidP="4B5FB7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4B5FB706">
        <w:rPr>
          <w:rStyle w:val="normaltextrun"/>
          <w:rFonts w:ascii="Calibri" w:hAnsi="Calibri" w:cs="Calibri"/>
          <w:sz w:val="22"/>
          <w:szCs w:val="22"/>
        </w:rPr>
        <w:t>AER Accreditation Council</w:t>
      </w:r>
      <w:r w:rsidR="007B0236" w:rsidRPr="4B5FB70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44B99" w:rsidRPr="4B5FB706">
        <w:rPr>
          <w:rStyle w:val="normaltextrun"/>
          <w:rFonts w:ascii="Calibri" w:hAnsi="Calibri" w:cs="Calibri"/>
          <w:sz w:val="22"/>
          <w:szCs w:val="22"/>
        </w:rPr>
        <w:t>entered</w:t>
      </w:r>
      <w:r w:rsidR="000C1809" w:rsidRPr="4B5FB70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B5FB706">
        <w:rPr>
          <w:rStyle w:val="normaltextrun"/>
          <w:rFonts w:ascii="Calibri" w:hAnsi="Calibri" w:cs="Calibri"/>
          <w:sz w:val="22"/>
          <w:szCs w:val="22"/>
        </w:rPr>
        <w:t>202</w:t>
      </w:r>
      <w:r w:rsidR="00477FE8" w:rsidRPr="4B5FB706">
        <w:rPr>
          <w:rStyle w:val="normaltextrun"/>
          <w:rFonts w:ascii="Calibri" w:hAnsi="Calibri" w:cs="Calibri"/>
          <w:sz w:val="22"/>
          <w:szCs w:val="22"/>
        </w:rPr>
        <w:t>1</w:t>
      </w:r>
      <w:r w:rsidR="000C1809" w:rsidRPr="4B5FB706"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r w:rsidR="009D77B5" w:rsidRPr="4B5FB706">
        <w:rPr>
          <w:rStyle w:val="normaltextrun"/>
          <w:rFonts w:ascii="Calibri" w:hAnsi="Calibri" w:cs="Calibri"/>
          <w:sz w:val="22"/>
          <w:szCs w:val="22"/>
        </w:rPr>
        <w:t>the goal of completing its</w:t>
      </w:r>
      <w:r w:rsidR="000C1809" w:rsidRPr="4B5FB706">
        <w:rPr>
          <w:rStyle w:val="normaltextrun"/>
          <w:rFonts w:ascii="Calibri" w:hAnsi="Calibri" w:cs="Calibri"/>
          <w:sz w:val="22"/>
          <w:szCs w:val="22"/>
        </w:rPr>
        <w:t xml:space="preserve"> vigorous exploration of all aspects of organization, policy and procedures as needed to be successful in achieving recognition by </w:t>
      </w:r>
      <w:r w:rsidR="000E12E7" w:rsidRPr="4B5FB706">
        <w:rPr>
          <w:rStyle w:val="normaltextrun"/>
          <w:rFonts w:ascii="Calibri" w:hAnsi="Calibri" w:cs="Calibri"/>
          <w:sz w:val="22"/>
          <w:szCs w:val="22"/>
        </w:rPr>
        <w:t>the Council for Higher Education Accreditation (www.CHEA.org)</w:t>
      </w:r>
      <w:r w:rsidR="005C1F43" w:rsidRPr="4B5FB706">
        <w:rPr>
          <w:rStyle w:val="normaltextrun"/>
          <w:rFonts w:ascii="Calibri" w:hAnsi="Calibri" w:cs="Calibri"/>
          <w:sz w:val="22"/>
          <w:szCs w:val="22"/>
        </w:rPr>
        <w:t>.</w:t>
      </w:r>
      <w:r w:rsidR="000C1809" w:rsidRPr="4B5FB706">
        <w:rPr>
          <w:rStyle w:val="normaltextrun"/>
          <w:rFonts w:ascii="Calibri" w:hAnsi="Calibri" w:cs="Calibri"/>
          <w:sz w:val="22"/>
          <w:szCs w:val="22"/>
        </w:rPr>
        <w:t xml:space="preserve">  </w:t>
      </w:r>
      <w:r w:rsidR="00844B99" w:rsidRPr="4B5FB706">
        <w:rPr>
          <w:rStyle w:val="normaltextrun"/>
          <w:rFonts w:ascii="Calibri" w:hAnsi="Calibri" w:cs="Calibri"/>
          <w:sz w:val="22"/>
          <w:szCs w:val="22"/>
        </w:rPr>
        <w:t xml:space="preserve">This process generally takes about 18 months.  </w:t>
      </w:r>
      <w:r w:rsidR="003153EE" w:rsidRPr="4B5FB706">
        <w:rPr>
          <w:rStyle w:val="normaltextrun"/>
          <w:rFonts w:ascii="Calibri" w:hAnsi="Calibri" w:cs="Calibri"/>
          <w:sz w:val="22"/>
          <w:szCs w:val="22"/>
        </w:rPr>
        <w:t xml:space="preserve">By year’s end, the updates and new policies and procedures were </w:t>
      </w:r>
      <w:proofErr w:type="gramStart"/>
      <w:r w:rsidR="003153EE" w:rsidRPr="4B5FB706">
        <w:rPr>
          <w:rStyle w:val="normaltextrun"/>
          <w:rFonts w:ascii="Calibri" w:hAnsi="Calibri" w:cs="Calibri"/>
          <w:sz w:val="22"/>
          <w:szCs w:val="22"/>
        </w:rPr>
        <w:t>completed</w:t>
      </w:r>
      <w:proofErr w:type="gramEnd"/>
      <w:r w:rsidR="003153EE" w:rsidRPr="4B5FB706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="00844B99" w:rsidRPr="4B5FB706">
        <w:rPr>
          <w:rStyle w:val="normaltextrun"/>
          <w:rFonts w:ascii="Calibri" w:hAnsi="Calibri" w:cs="Calibri"/>
          <w:sz w:val="22"/>
          <w:szCs w:val="22"/>
        </w:rPr>
        <w:t xml:space="preserve">the CHEA Recognition committee team </w:t>
      </w:r>
      <w:r w:rsidR="003153EE" w:rsidRPr="4B5FB706">
        <w:rPr>
          <w:rStyle w:val="normaltextrun"/>
          <w:rFonts w:ascii="Calibri" w:hAnsi="Calibri" w:cs="Calibri"/>
          <w:sz w:val="22"/>
          <w:szCs w:val="22"/>
        </w:rPr>
        <w:t xml:space="preserve">commenced </w:t>
      </w:r>
      <w:r w:rsidR="00844B99" w:rsidRPr="4B5FB706">
        <w:rPr>
          <w:rStyle w:val="normaltextrun"/>
          <w:rFonts w:ascii="Calibri" w:hAnsi="Calibri" w:cs="Calibri"/>
          <w:sz w:val="22"/>
          <w:szCs w:val="22"/>
        </w:rPr>
        <w:t xml:space="preserve">writing </w:t>
      </w:r>
      <w:r w:rsidR="003153EE" w:rsidRPr="4B5FB706">
        <w:rPr>
          <w:rStyle w:val="normaltextrun"/>
          <w:rFonts w:ascii="Calibri" w:hAnsi="Calibri" w:cs="Calibri"/>
          <w:sz w:val="22"/>
          <w:szCs w:val="22"/>
        </w:rPr>
        <w:t xml:space="preserve">the application narrative and organizing all materials according to each standard.  </w:t>
      </w:r>
    </w:p>
    <w:p w14:paraId="33179657" w14:textId="44259F33" w:rsidR="000C1809" w:rsidRDefault="000C1809" w:rsidP="4B5FB70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4B5FB706">
        <w:rPr>
          <w:rStyle w:val="normaltextrun"/>
          <w:rFonts w:ascii="Calibri" w:hAnsi="Calibri" w:cs="Calibri"/>
          <w:sz w:val="22"/>
          <w:szCs w:val="22"/>
        </w:rPr>
        <w:t>AERAC’s work related to our CHEA Application was spearheaded by a CHEA Recognition Committee, reporting to the Higher Education Accreditation Commission which oversees all aspects of accrediting personnel preparation programs in universities.  The committee conducted a very thorough overhaul of the AER Accreditation webpage, standards, policies and procedures</w:t>
      </w:r>
      <w:r w:rsidR="00563951" w:rsidRPr="4B5FB706">
        <w:rPr>
          <w:rStyle w:val="normaltextrun"/>
          <w:rFonts w:ascii="Calibri" w:hAnsi="Calibri" w:cs="Calibri"/>
          <w:sz w:val="22"/>
          <w:szCs w:val="22"/>
        </w:rPr>
        <w:t>, and handbook</w:t>
      </w:r>
      <w:r w:rsidR="00963481" w:rsidRPr="4B5FB706">
        <w:rPr>
          <w:rStyle w:val="normaltextrun"/>
          <w:rFonts w:ascii="Calibri" w:hAnsi="Calibri" w:cs="Calibri"/>
          <w:sz w:val="22"/>
          <w:szCs w:val="22"/>
        </w:rPr>
        <w:t xml:space="preserve"> with particular emphasis on accessibility, </w:t>
      </w:r>
      <w:r w:rsidRPr="4B5FB706">
        <w:rPr>
          <w:rStyle w:val="normaltextrun"/>
          <w:rFonts w:ascii="Calibri" w:hAnsi="Calibri" w:cs="Calibri"/>
          <w:sz w:val="22"/>
          <w:szCs w:val="22"/>
        </w:rPr>
        <w:t xml:space="preserve">greater </w:t>
      </w:r>
      <w:proofErr w:type="gramStart"/>
      <w:r w:rsidRPr="4B5FB706">
        <w:rPr>
          <w:rStyle w:val="normaltextrun"/>
          <w:rFonts w:ascii="Calibri" w:hAnsi="Calibri" w:cs="Calibri"/>
          <w:sz w:val="22"/>
          <w:szCs w:val="22"/>
        </w:rPr>
        <w:t>transparency</w:t>
      </w:r>
      <w:proofErr w:type="gramEnd"/>
      <w:r w:rsidRPr="4B5FB706">
        <w:rPr>
          <w:rStyle w:val="normaltextrun"/>
          <w:rFonts w:ascii="Calibri" w:hAnsi="Calibri" w:cs="Calibri"/>
          <w:sz w:val="22"/>
          <w:szCs w:val="22"/>
        </w:rPr>
        <w:t xml:space="preserve"> and a commitment to streamlining practices</w:t>
      </w:r>
      <w:r w:rsidR="00963481" w:rsidRPr="4B5FB706">
        <w:rPr>
          <w:rStyle w:val="normaltextrun"/>
          <w:rFonts w:ascii="Calibri" w:hAnsi="Calibri" w:cs="Calibri"/>
          <w:sz w:val="22"/>
          <w:szCs w:val="22"/>
        </w:rPr>
        <w:t>.  F</w:t>
      </w:r>
      <w:r w:rsidRPr="4B5FB706">
        <w:rPr>
          <w:rStyle w:val="normaltextrun"/>
          <w:rFonts w:ascii="Calibri" w:hAnsi="Calibri" w:cs="Calibri"/>
          <w:sz w:val="22"/>
          <w:szCs w:val="22"/>
        </w:rPr>
        <w:t>eedback from accredited programs and the many professionals who served on review panels in 2021</w:t>
      </w:r>
      <w:r w:rsidR="00963481" w:rsidRPr="4B5FB706">
        <w:rPr>
          <w:rStyle w:val="normaltextrun"/>
          <w:rFonts w:ascii="Calibri" w:hAnsi="Calibri" w:cs="Calibri"/>
          <w:sz w:val="22"/>
          <w:szCs w:val="22"/>
        </w:rPr>
        <w:t xml:space="preserve"> was a major factor in identifying </w:t>
      </w:r>
      <w:r w:rsidR="009D77B5" w:rsidRPr="4B5FB706">
        <w:rPr>
          <w:rStyle w:val="normaltextrun"/>
          <w:rFonts w:ascii="Calibri" w:hAnsi="Calibri" w:cs="Calibri"/>
          <w:sz w:val="22"/>
          <w:szCs w:val="22"/>
        </w:rPr>
        <w:t xml:space="preserve">and resolving </w:t>
      </w:r>
      <w:r w:rsidR="00963481" w:rsidRPr="4B5FB706">
        <w:rPr>
          <w:rStyle w:val="normaltextrun"/>
          <w:rFonts w:ascii="Calibri" w:hAnsi="Calibri" w:cs="Calibri"/>
          <w:sz w:val="22"/>
          <w:szCs w:val="22"/>
        </w:rPr>
        <w:t>issues</w:t>
      </w:r>
      <w:r w:rsidRPr="4B5FB706">
        <w:rPr>
          <w:rStyle w:val="normaltextrun"/>
          <w:rFonts w:ascii="Calibri" w:hAnsi="Calibri" w:cs="Calibri"/>
          <w:sz w:val="22"/>
          <w:szCs w:val="22"/>
        </w:rPr>
        <w:t xml:space="preserve">.  </w:t>
      </w:r>
    </w:p>
    <w:p w14:paraId="20E34B56" w14:textId="0E875802" w:rsidR="003153EE" w:rsidRDefault="003153EE" w:rsidP="4B5FB70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4B5FB706">
        <w:rPr>
          <w:rStyle w:val="normaltextrun"/>
          <w:rFonts w:ascii="Calibri" w:hAnsi="Calibri" w:cs="Calibri"/>
          <w:sz w:val="22"/>
          <w:szCs w:val="22"/>
        </w:rPr>
        <w:t xml:space="preserve">Target for submission to CHEA </w:t>
      </w:r>
      <w:r w:rsidR="005C1F43" w:rsidRPr="4B5FB706">
        <w:rPr>
          <w:rStyle w:val="normaltextrun"/>
          <w:rFonts w:ascii="Calibri" w:hAnsi="Calibri" w:cs="Calibri"/>
          <w:sz w:val="22"/>
          <w:szCs w:val="22"/>
        </w:rPr>
        <w:t xml:space="preserve">was set for </w:t>
      </w:r>
      <w:r w:rsidRPr="4B5FB706">
        <w:rPr>
          <w:rStyle w:val="normaltextrun"/>
          <w:rFonts w:ascii="Calibri" w:hAnsi="Calibri" w:cs="Calibri"/>
          <w:sz w:val="22"/>
          <w:szCs w:val="22"/>
        </w:rPr>
        <w:t xml:space="preserve">March 2022 so that CHEA’s processes can be completed for a decision by December 2022.  </w:t>
      </w:r>
      <w:r w:rsidRPr="4B5FB706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March 2022 update: </w:t>
      </w:r>
      <w:r w:rsidRPr="4B5FB706">
        <w:rPr>
          <w:rStyle w:val="normaltextrun"/>
          <w:rFonts w:ascii="Calibri" w:hAnsi="Calibri" w:cs="Calibri"/>
          <w:sz w:val="22"/>
          <w:szCs w:val="22"/>
        </w:rPr>
        <w:t>the application has been submitted!</w:t>
      </w:r>
    </w:p>
    <w:p w14:paraId="5C0E0504" w14:textId="08A5947A" w:rsidR="003153EE" w:rsidRDefault="003153EE" w:rsidP="003153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33DB109" w14:textId="2EC47912" w:rsidR="001C3493" w:rsidRDefault="001C3493" w:rsidP="4B5FB7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4B5FB706">
        <w:rPr>
          <w:rStyle w:val="normaltextrun"/>
          <w:rFonts w:ascii="Calibri" w:hAnsi="Calibri" w:cs="Calibri"/>
          <w:sz w:val="22"/>
          <w:szCs w:val="22"/>
        </w:rPr>
        <w:t>ESTABLISHMENT OF OSAC: ORGANIZATIONS AND SCHOOLS ACCREDITATION COMMISSION</w:t>
      </w:r>
    </w:p>
    <w:p w14:paraId="23A7C148" w14:textId="77777777" w:rsidR="001C3493" w:rsidRPr="004C0220" w:rsidRDefault="001C3493" w:rsidP="003153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34DB8DC" w14:textId="28FF793B" w:rsidR="003153EE" w:rsidRDefault="000C1809" w:rsidP="4B5FB7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1C3493">
        <w:rPr>
          <w:rStyle w:val="normaltextrun"/>
          <w:rFonts w:ascii="Calibri" w:hAnsi="Calibri" w:cs="Calibri"/>
          <w:sz w:val="22"/>
          <w:szCs w:val="22"/>
        </w:rPr>
        <w:t xml:space="preserve">Our work </w:t>
      </w:r>
      <w:r w:rsidR="003153EE" w:rsidRPr="001C3493">
        <w:rPr>
          <w:rStyle w:val="normaltextrun"/>
          <w:rFonts w:ascii="Calibri" w:hAnsi="Calibri" w:cs="Calibri"/>
          <w:sz w:val="22"/>
          <w:szCs w:val="22"/>
        </w:rPr>
        <w:t>on CHEA Recognition</w:t>
      </w:r>
      <w:r w:rsidR="003153E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also affected the conduct of accreditations for organizations and specialized schools for the blind.  With its very first meeting in January, AERAC began studying the possibility of creating </w:t>
      </w:r>
      <w:r w:rsidR="00963481">
        <w:rPr>
          <w:rStyle w:val="normaltextrun"/>
          <w:rFonts w:ascii="Calibri" w:hAnsi="Calibri" w:cs="Calibri"/>
          <w:sz w:val="22"/>
          <w:szCs w:val="22"/>
        </w:rPr>
        <w:t xml:space="preserve">an accreditation commission to </w:t>
      </w:r>
      <w:r w:rsidR="00963481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reflect expertise in needs and issues of these organizations, handle Provisional Accreditation follow ups, review standards for relevance and clarity, and p</w:t>
      </w:r>
      <w:r w:rsidR="0096348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rovide all initial decisions for ultimate approval by AERAC, </w:t>
      </w:r>
      <w:r w:rsidR="009D77B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thereby separating the</w:t>
      </w:r>
      <w:r w:rsidR="0096348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appeals </w:t>
      </w:r>
      <w:r w:rsidR="009D77B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process conducted by </w:t>
      </w:r>
      <w:r w:rsidR="0096348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AERAC </w:t>
      </w:r>
      <w:r w:rsidR="009D77B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from the initial recommendations.  </w:t>
      </w:r>
    </w:p>
    <w:p w14:paraId="3AFEB528" w14:textId="75775213" w:rsidR="000C1809" w:rsidRDefault="003153EE" w:rsidP="003153EE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The Organizations and Schools Accreditation Commission (OSAC) was officially created in March</w:t>
      </w:r>
      <w:r w:rsidR="00563951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a full complement of five members was empaneled in November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68ECFB06" w14:textId="77777777" w:rsidR="001C3493" w:rsidRDefault="003153EE" w:rsidP="003153EE">
      <w:pPr>
        <w:pStyle w:val="paragraph"/>
        <w:numPr>
          <w:ilvl w:val="0"/>
          <w:numId w:val="15"/>
        </w:numPr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Coinciding with </w:t>
      </w:r>
      <w:r w:rsidR="00EC10CC">
        <w:rPr>
          <w:rStyle w:val="normaltextrun"/>
          <w:rFonts w:ascii="Calibri" w:hAnsi="Calibri" w:cs="Calibri"/>
          <w:sz w:val="22"/>
          <w:szCs w:val="22"/>
        </w:rPr>
        <w:t>these organizational steps, the need for greater communication to the leadership of our field was identified</w:t>
      </w:r>
      <w:r w:rsidR="009D77B5">
        <w:rPr>
          <w:rStyle w:val="normaltextrun"/>
          <w:rFonts w:ascii="Calibri" w:hAnsi="Calibri" w:cs="Calibri"/>
          <w:sz w:val="22"/>
          <w:szCs w:val="22"/>
        </w:rPr>
        <w:t>,</w:t>
      </w:r>
      <w:r w:rsidR="00EC10CC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 w:rsidR="00EC10CC">
        <w:rPr>
          <w:rStyle w:val="normaltextrun"/>
          <w:rFonts w:ascii="Calibri" w:hAnsi="Calibri" w:cs="Calibri"/>
          <w:sz w:val="22"/>
          <w:szCs w:val="22"/>
        </w:rPr>
        <w:t>in particular as</w:t>
      </w:r>
      <w:proofErr w:type="gramEnd"/>
      <w:r w:rsidR="00EC10CC">
        <w:rPr>
          <w:rStyle w:val="normaltextrun"/>
          <w:rFonts w:ascii="Calibri" w:hAnsi="Calibri" w:cs="Calibri"/>
          <w:sz w:val="22"/>
          <w:szCs w:val="22"/>
        </w:rPr>
        <w:t xml:space="preserve"> it related to creating a pool of qualified </w:t>
      </w:r>
    </w:p>
    <w:p w14:paraId="19F45610" w14:textId="77777777" w:rsidR="001C3493" w:rsidRDefault="001C3493" w:rsidP="001C3493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  <w:sz w:val="22"/>
          <w:szCs w:val="22"/>
        </w:rPr>
      </w:pPr>
    </w:p>
    <w:p w14:paraId="1E0F477E" w14:textId="77777777" w:rsidR="001C3493" w:rsidRDefault="001C3493" w:rsidP="001C3493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  <w:sz w:val="22"/>
          <w:szCs w:val="22"/>
        </w:rPr>
      </w:pPr>
    </w:p>
    <w:p w14:paraId="03FCBC0D" w14:textId="77777777" w:rsidR="001C3493" w:rsidRDefault="001C3493" w:rsidP="001C3493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  <w:sz w:val="22"/>
          <w:szCs w:val="22"/>
        </w:rPr>
      </w:pPr>
    </w:p>
    <w:p w14:paraId="169FD337" w14:textId="77777777" w:rsidR="001C3493" w:rsidRDefault="001C3493" w:rsidP="001C3493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  <w:sz w:val="22"/>
          <w:szCs w:val="22"/>
        </w:rPr>
      </w:pPr>
    </w:p>
    <w:p w14:paraId="429A419E" w14:textId="11C6E730" w:rsidR="004C0220" w:rsidRDefault="00EC10CC" w:rsidP="001C3493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reviewers to meet the large list of HEAC and OSAC candidates for accreditation/re-accreditation.  A presentation entitled </w:t>
      </w:r>
      <w:r w:rsidRPr="009D77B5">
        <w:rPr>
          <w:rStyle w:val="normaltextrun"/>
          <w:rFonts w:ascii="Calibri" w:hAnsi="Calibri" w:cs="Calibri"/>
          <w:i/>
          <w:iCs/>
          <w:sz w:val="22"/>
          <w:szCs w:val="22"/>
        </w:rPr>
        <w:t>AER Accreditation Program: Earning Trust, Building Leadership</w:t>
      </w:r>
      <w:r>
        <w:rPr>
          <w:rStyle w:val="normaltextrun"/>
          <w:rFonts w:ascii="Calibri" w:hAnsi="Calibri" w:cs="Calibri"/>
          <w:sz w:val="22"/>
          <w:szCs w:val="22"/>
        </w:rPr>
        <w:t xml:space="preserve"> was delivered to the virtual </w:t>
      </w:r>
      <w:r w:rsidR="004C0220">
        <w:rPr>
          <w:rStyle w:val="normaltextrun"/>
          <w:rFonts w:ascii="Calibri" w:hAnsi="Calibri" w:cs="Calibri"/>
          <w:sz w:val="22"/>
          <w:szCs w:val="22"/>
        </w:rPr>
        <w:t xml:space="preserve">VisionServe Alliance </w:t>
      </w:r>
      <w:r>
        <w:rPr>
          <w:rStyle w:val="normaltextrun"/>
          <w:rFonts w:ascii="Calibri" w:hAnsi="Calibri" w:cs="Calibri"/>
          <w:sz w:val="22"/>
          <w:szCs w:val="22"/>
        </w:rPr>
        <w:t xml:space="preserve">conference in </w:t>
      </w:r>
      <w:r w:rsidR="004C0220">
        <w:rPr>
          <w:rStyle w:val="normaltextrun"/>
          <w:rFonts w:ascii="Calibri" w:hAnsi="Calibri" w:cs="Calibri"/>
          <w:sz w:val="22"/>
          <w:szCs w:val="22"/>
        </w:rPr>
        <w:t>April 2021.</w:t>
      </w:r>
    </w:p>
    <w:p w14:paraId="06819E37" w14:textId="192FB263" w:rsidR="007003EC" w:rsidRDefault="007003EC" w:rsidP="4B5FB706">
      <w:pPr>
        <w:pStyle w:val="paragraph"/>
        <w:numPr>
          <w:ilvl w:val="0"/>
          <w:numId w:val="15"/>
        </w:numPr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4B5FB706">
        <w:rPr>
          <w:rStyle w:val="normaltextrun"/>
          <w:rFonts w:ascii="Calibri" w:hAnsi="Calibri" w:cs="Calibri"/>
          <w:sz w:val="22"/>
          <w:szCs w:val="22"/>
        </w:rPr>
        <w:t xml:space="preserve">A Diversity, Equity, Inclusion and Accessibility Policy for AERAC was approved </w:t>
      </w:r>
      <w:r w:rsidR="00ED3852" w:rsidRPr="4B5FB706">
        <w:rPr>
          <w:rStyle w:val="normaltextrun"/>
          <w:rFonts w:ascii="Calibri" w:hAnsi="Calibri" w:cs="Calibri"/>
          <w:sz w:val="22"/>
          <w:szCs w:val="22"/>
        </w:rPr>
        <w:t>9/30/2021.</w:t>
      </w:r>
    </w:p>
    <w:p w14:paraId="630D35FE" w14:textId="77777777" w:rsidR="004C0220" w:rsidRDefault="004C0220" w:rsidP="671A28A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FF0000"/>
          <w:sz w:val="22"/>
          <w:szCs w:val="22"/>
        </w:rPr>
      </w:pPr>
    </w:p>
    <w:p w14:paraId="1644E33F" w14:textId="3B5EE38D" w:rsidR="001C3493" w:rsidRDefault="001C3493" w:rsidP="004C0220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KEY INPUT FROM PROFESSIONALS </w:t>
      </w:r>
    </w:p>
    <w:p w14:paraId="2317D2FA" w14:textId="738D7EC3" w:rsidR="000C57B7" w:rsidRDefault="001C3493" w:rsidP="004C0220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84CB2CC" w14:textId="4670878C" w:rsidR="009D2658" w:rsidRDefault="009D2658" w:rsidP="5EDD7E17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4B5FB706">
        <w:rPr>
          <w:rStyle w:val="normaltextrun"/>
          <w:rFonts w:ascii="Calibri" w:hAnsi="Calibri" w:cs="Calibri"/>
          <w:sz w:val="22"/>
          <w:szCs w:val="22"/>
        </w:rPr>
        <w:t xml:space="preserve">Input from professionals in the field, review panel members, and university program leaders was a critical part of the functioning of AERAC and its accreditation commissions.  Among the decisions impacted </w:t>
      </w:r>
      <w:proofErr w:type="gramStart"/>
      <w:r w:rsidRPr="4B5FB706">
        <w:rPr>
          <w:rStyle w:val="normaltextrun"/>
          <w:rFonts w:ascii="Calibri" w:hAnsi="Calibri" w:cs="Calibri"/>
          <w:sz w:val="22"/>
          <w:szCs w:val="22"/>
        </w:rPr>
        <w:t>were:</w:t>
      </w:r>
      <w:proofErr w:type="gramEnd"/>
      <w:r w:rsidRPr="4B5FB706">
        <w:rPr>
          <w:rStyle w:val="normaltextrun"/>
          <w:rFonts w:ascii="Calibri" w:hAnsi="Calibri" w:cs="Calibri"/>
          <w:sz w:val="22"/>
          <w:szCs w:val="22"/>
        </w:rPr>
        <w:t xml:space="preserve"> Policy on </w:t>
      </w:r>
      <w:proofErr w:type="spellStart"/>
      <w:r w:rsidRPr="4B5FB706">
        <w:rPr>
          <w:rStyle w:val="normaltextrun"/>
          <w:rFonts w:ascii="Calibri" w:hAnsi="Calibri" w:cs="Calibri"/>
          <w:sz w:val="22"/>
          <w:szCs w:val="22"/>
        </w:rPr>
        <w:t>Telepractice</w:t>
      </w:r>
      <w:proofErr w:type="spellEnd"/>
      <w:r w:rsidR="33A8C121" w:rsidRPr="4B5FB706">
        <w:rPr>
          <w:rStyle w:val="normaltextrun"/>
          <w:rFonts w:ascii="Calibri" w:hAnsi="Calibri" w:cs="Calibri"/>
          <w:sz w:val="22"/>
          <w:szCs w:val="22"/>
        </w:rPr>
        <w:t xml:space="preserve"> (remote and/or virtual instruction)</w:t>
      </w:r>
      <w:r w:rsidRPr="4B5FB706">
        <w:rPr>
          <w:rStyle w:val="normaltextrun"/>
          <w:rFonts w:ascii="Calibri" w:hAnsi="Calibri" w:cs="Calibri"/>
          <w:sz w:val="22"/>
          <w:szCs w:val="22"/>
        </w:rPr>
        <w:t xml:space="preserve">, Guidance on Hours of Blindfold training for O&amp;M, use of Dropbox and the Self-Study forms in the review process, assessment of Virtual On-Site visits, </w:t>
      </w:r>
      <w:r w:rsidR="00ED3852" w:rsidRPr="4B5FB706">
        <w:rPr>
          <w:rStyle w:val="normaltextrun"/>
          <w:rFonts w:ascii="Calibri" w:hAnsi="Calibri" w:cs="Calibri"/>
          <w:sz w:val="22"/>
          <w:szCs w:val="22"/>
        </w:rPr>
        <w:t xml:space="preserve">transparent reporting </w:t>
      </w:r>
      <w:r w:rsidR="00B95491" w:rsidRPr="4B5FB706">
        <w:rPr>
          <w:rStyle w:val="normaltextrun"/>
          <w:rFonts w:ascii="Calibri" w:hAnsi="Calibri" w:cs="Calibri"/>
          <w:sz w:val="22"/>
          <w:szCs w:val="22"/>
        </w:rPr>
        <w:t>on the website of</w:t>
      </w:r>
      <w:r w:rsidR="00ED3852" w:rsidRPr="4B5FB70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95491" w:rsidRPr="4B5FB706">
        <w:rPr>
          <w:rStyle w:val="normaltextrun"/>
          <w:rFonts w:ascii="Calibri" w:hAnsi="Calibri" w:cs="Calibri"/>
          <w:sz w:val="22"/>
          <w:szCs w:val="22"/>
        </w:rPr>
        <w:t xml:space="preserve">AERAC decisions </w:t>
      </w:r>
      <w:r w:rsidR="00ED3852" w:rsidRPr="4B5FB706">
        <w:rPr>
          <w:rStyle w:val="normaltextrun"/>
          <w:rFonts w:ascii="Calibri" w:hAnsi="Calibri" w:cs="Calibri"/>
          <w:sz w:val="22"/>
          <w:szCs w:val="22"/>
        </w:rPr>
        <w:t>o</w:t>
      </w:r>
      <w:r w:rsidR="00B95491" w:rsidRPr="4B5FB706">
        <w:rPr>
          <w:rStyle w:val="normaltextrun"/>
          <w:rFonts w:ascii="Calibri" w:hAnsi="Calibri" w:cs="Calibri"/>
          <w:sz w:val="22"/>
          <w:szCs w:val="22"/>
        </w:rPr>
        <w:t>n</w:t>
      </w:r>
      <w:r w:rsidR="00ED3852" w:rsidRPr="4B5FB706">
        <w:rPr>
          <w:rStyle w:val="normaltextrun"/>
          <w:rFonts w:ascii="Calibri" w:hAnsi="Calibri" w:cs="Calibri"/>
          <w:sz w:val="22"/>
          <w:szCs w:val="22"/>
        </w:rPr>
        <w:t xml:space="preserve"> all higher education programs (accredited and non-accredited), </w:t>
      </w:r>
      <w:r w:rsidR="009F2B41" w:rsidRPr="4B5FB706">
        <w:rPr>
          <w:rStyle w:val="normaltextrun"/>
          <w:rFonts w:ascii="Calibri" w:hAnsi="Calibri" w:cs="Calibri"/>
          <w:sz w:val="22"/>
          <w:szCs w:val="22"/>
        </w:rPr>
        <w:t xml:space="preserve">and </w:t>
      </w:r>
      <w:r w:rsidRPr="4B5FB706">
        <w:rPr>
          <w:rStyle w:val="normaltextrun"/>
          <w:rFonts w:ascii="Calibri" w:hAnsi="Calibri" w:cs="Calibri"/>
          <w:sz w:val="22"/>
          <w:szCs w:val="22"/>
        </w:rPr>
        <w:t xml:space="preserve">requirements of </w:t>
      </w:r>
      <w:r w:rsidR="009F2B41" w:rsidRPr="4B5FB706">
        <w:rPr>
          <w:rStyle w:val="normaltextrun"/>
          <w:rFonts w:ascii="Calibri" w:hAnsi="Calibri" w:cs="Calibri"/>
          <w:sz w:val="22"/>
          <w:szCs w:val="22"/>
        </w:rPr>
        <w:t xml:space="preserve">faculty in </w:t>
      </w:r>
      <w:r w:rsidRPr="4B5FB706">
        <w:rPr>
          <w:rStyle w:val="normaltextrun"/>
          <w:rFonts w:ascii="Calibri" w:hAnsi="Calibri" w:cs="Calibri"/>
          <w:sz w:val="22"/>
          <w:szCs w:val="22"/>
        </w:rPr>
        <w:t xml:space="preserve">Low Vision </w:t>
      </w:r>
      <w:r w:rsidR="009F2B41" w:rsidRPr="4B5FB706">
        <w:rPr>
          <w:rStyle w:val="normaltextrun"/>
          <w:rFonts w:ascii="Calibri" w:hAnsi="Calibri" w:cs="Calibri"/>
          <w:sz w:val="22"/>
          <w:szCs w:val="22"/>
        </w:rPr>
        <w:t>Personnel</w:t>
      </w:r>
      <w:r w:rsidRPr="4B5FB70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F2B41" w:rsidRPr="4B5FB706">
        <w:rPr>
          <w:rStyle w:val="normaltextrun"/>
          <w:rFonts w:ascii="Calibri" w:hAnsi="Calibri" w:cs="Calibri"/>
          <w:sz w:val="22"/>
          <w:szCs w:val="22"/>
        </w:rPr>
        <w:t xml:space="preserve">Preparation programs. </w:t>
      </w:r>
      <w:r w:rsidRPr="4B5FB70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2465E9C" w:rsidRPr="4B5FB706">
        <w:rPr>
          <w:rStyle w:val="normaltextrun"/>
          <w:rFonts w:ascii="Calibri" w:hAnsi="Calibri" w:cs="Calibri"/>
          <w:sz w:val="22"/>
          <w:szCs w:val="22"/>
        </w:rPr>
        <w:t xml:space="preserve">  </w:t>
      </w:r>
    </w:p>
    <w:p w14:paraId="7C41E05B" w14:textId="37017C26" w:rsidR="007003EC" w:rsidRDefault="007003EC" w:rsidP="004C0220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4F04807E" w14:textId="033D4C1E" w:rsidR="007003EC" w:rsidRDefault="00B95491" w:rsidP="001C3493">
      <w:pPr>
        <w:pStyle w:val="paragraph"/>
        <w:numPr>
          <w:ilvl w:val="0"/>
          <w:numId w:val="15"/>
        </w:numPr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 part of the CHEA Recognition process, the HEAC page on the AERBVI website will include expiration dates of all accredited higher education programs and a link to AERAC decision histories of higher education programs beginning in 2022.</w:t>
      </w:r>
    </w:p>
    <w:p w14:paraId="3A766E6E" w14:textId="44D0202D" w:rsidR="007003EC" w:rsidRDefault="007003EC" w:rsidP="004C0220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2AAF7B64" w14:textId="0BBC40A6" w:rsidR="00C248A5" w:rsidRDefault="00C248A5" w:rsidP="00C248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 w:rsidRPr="000C57B7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Looking ahead:  </w:t>
      </w:r>
    </w:p>
    <w:p w14:paraId="5008E5FD" w14:textId="77777777" w:rsidR="000C57B7" w:rsidRPr="000C57B7" w:rsidRDefault="000C57B7" w:rsidP="00C248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45A83966" w14:textId="77777777" w:rsidR="001C3493" w:rsidRDefault="00C248A5" w:rsidP="001C3493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248A5">
        <w:rPr>
          <w:rStyle w:val="normaltextrun"/>
          <w:rFonts w:ascii="Calibri" w:hAnsi="Calibri" w:cs="Calibri"/>
          <w:sz w:val="22"/>
          <w:szCs w:val="22"/>
        </w:rPr>
        <w:t xml:space="preserve">12 universities will begin their process </w:t>
      </w:r>
      <w:r>
        <w:rPr>
          <w:rStyle w:val="normaltextrun"/>
          <w:rFonts w:ascii="Calibri" w:hAnsi="Calibri" w:cs="Calibri"/>
          <w:sz w:val="22"/>
          <w:szCs w:val="22"/>
        </w:rPr>
        <w:t xml:space="preserve">of accreditation/re-accreditation </w:t>
      </w:r>
      <w:r w:rsidRPr="00C248A5">
        <w:rPr>
          <w:rStyle w:val="normaltextrun"/>
          <w:rFonts w:ascii="Calibri" w:hAnsi="Calibri" w:cs="Calibri"/>
          <w:sz w:val="22"/>
          <w:szCs w:val="22"/>
        </w:rPr>
        <w:t>in 2022.</w:t>
      </w:r>
      <w:r w:rsidRPr="00C248A5">
        <w:rPr>
          <w:rStyle w:val="eop"/>
          <w:rFonts w:ascii="Calibri" w:hAnsi="Calibri" w:cs="Calibri"/>
          <w:sz w:val="22"/>
          <w:szCs w:val="22"/>
        </w:rPr>
        <w:t> </w:t>
      </w:r>
    </w:p>
    <w:p w14:paraId="6B262FD4" w14:textId="4199D5B4" w:rsidR="00C248A5" w:rsidRPr="001C3493" w:rsidRDefault="00C248A5" w:rsidP="001C3493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C3493">
        <w:rPr>
          <w:rStyle w:val="normaltextrun"/>
          <w:rFonts w:ascii="Calibri" w:hAnsi="Calibri" w:cs="Calibri"/>
          <w:sz w:val="22"/>
          <w:szCs w:val="22"/>
        </w:rPr>
        <w:t xml:space="preserve">12 organizations are in the process and scheduling their re-accreditations in 2022. </w:t>
      </w:r>
    </w:p>
    <w:p w14:paraId="4CE66C0F" w14:textId="3F193341" w:rsidR="00C248A5" w:rsidRDefault="00C248A5" w:rsidP="004C0220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0D74A8A8" w14:textId="7454B63F" w:rsidR="001C3493" w:rsidRPr="001C3493" w:rsidRDefault="003719BB" w:rsidP="4B5FB706">
      <w:pPr>
        <w:rPr>
          <w:rStyle w:val="normaltextrun"/>
          <w:color w:val="000000" w:themeColor="text1"/>
          <w:sz w:val="18"/>
          <w:szCs w:val="18"/>
        </w:rPr>
      </w:pPr>
      <w:r w:rsidRPr="003719BB">
        <w:rPr>
          <w:b/>
          <w:bCs/>
        </w:rPr>
        <w:t xml:space="preserve">AERAC is here </w:t>
      </w:r>
      <w:r w:rsidRPr="003719BB">
        <w:t>to</w:t>
      </w:r>
      <w:r w:rsidRPr="003719BB">
        <w:rPr>
          <w:b/>
          <w:bCs/>
        </w:rPr>
        <w:t xml:space="preserve"> </w:t>
      </w:r>
      <w:r w:rsidRPr="003719BB">
        <w:rPr>
          <w:rStyle w:val="normaltextrun"/>
          <w:color w:val="000000"/>
          <w:bdr w:val="none" w:sz="0" w:space="0" w:color="auto" w:frame="1"/>
        </w:rPr>
        <w:t>advance excellence in the field of blindness and low vision</w:t>
      </w:r>
      <w:r>
        <w:rPr>
          <w:rStyle w:val="normaltextrun"/>
          <w:color w:val="000000"/>
          <w:bdr w:val="none" w:sz="0" w:space="0" w:color="auto" w:frame="1"/>
        </w:rPr>
        <w:t xml:space="preserve">…and we are prepared to </w:t>
      </w:r>
      <w:r w:rsidR="00D42999">
        <w:rPr>
          <w:rStyle w:val="normaltextrun"/>
          <w:color w:val="000000"/>
          <w:bdr w:val="none" w:sz="0" w:space="0" w:color="auto" w:frame="1"/>
        </w:rPr>
        <w:t xml:space="preserve">join you </w:t>
      </w:r>
      <w:r>
        <w:rPr>
          <w:rStyle w:val="normaltextrun"/>
          <w:color w:val="000000"/>
          <w:bdr w:val="none" w:sz="0" w:space="0" w:color="auto" w:frame="1"/>
        </w:rPr>
        <w:t>in the work to make it happen.</w:t>
      </w:r>
    </w:p>
    <w:p w14:paraId="4B03B27C" w14:textId="43A7E1F0" w:rsidR="671A28A2" w:rsidRPr="005C1F43" w:rsidRDefault="4B5FB706" w:rsidP="4B5FB706">
      <w:r>
        <w:rPr>
          <w:noProof/>
        </w:rPr>
        <w:drawing>
          <wp:inline distT="0" distB="0" distL="0" distR="0" wp14:anchorId="77919291" wp14:editId="4B5FB706">
            <wp:extent cx="1581150" cy="443201"/>
            <wp:effectExtent l="0" t="0" r="0" b="0"/>
            <wp:docPr id="1755346859" name="Picture 1755346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4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02D31" w14:textId="70B0542E" w:rsidR="671A28A2" w:rsidRPr="005C1F43" w:rsidRDefault="00A040B9" w:rsidP="4B5FB706">
      <w:pPr>
        <w:rPr>
          <w:b/>
          <w:bCs/>
        </w:rPr>
      </w:pPr>
      <w:r w:rsidRPr="4B5FB706">
        <w:rPr>
          <w:b/>
          <w:bCs/>
        </w:rPr>
        <w:t>Michelle Basham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1F43" w:rsidRPr="4B5FB706">
        <w:rPr>
          <w:b/>
          <w:bCs/>
        </w:rPr>
        <w:t xml:space="preserve">   </w:t>
      </w:r>
      <w:r w:rsidR="003F6FA5" w:rsidRPr="4B5FB706">
        <w:rPr>
          <w:b/>
          <w:bCs/>
        </w:rPr>
        <w:t>CHAIR, AER Accreditation Council</w:t>
      </w:r>
    </w:p>
    <w:p w14:paraId="65F738BE" w14:textId="35C3F18A" w:rsidR="671A28A2" w:rsidRDefault="005C1F43" w:rsidP="671A28A2">
      <w:pPr>
        <w:pStyle w:val="paragraph"/>
        <w:spacing w:before="0" w:beforeAutospacing="0" w:after="0" w:afterAutospacing="0"/>
      </w:pPr>
      <w:r>
        <w:rPr>
          <w:rStyle w:val="normaltextrun"/>
          <w:rFonts w:ascii="Calibri" w:hAnsi="Calibri" w:cs="Calibri"/>
          <w:sz w:val="22"/>
          <w:szCs w:val="22"/>
        </w:rPr>
        <w:t>*As reported in 2020, t</w:t>
      </w:r>
      <w:r w:rsidRPr="007B0236">
        <w:rPr>
          <w:rStyle w:val="normaltextrun"/>
          <w:rFonts w:ascii="Calibri" w:hAnsi="Calibri" w:cs="Calibri"/>
          <w:sz w:val="22"/>
          <w:szCs w:val="22"/>
        </w:rPr>
        <w:t xml:space="preserve">he Council for Higher Education </w:t>
      </w:r>
      <w:r w:rsidRPr="7066C44A">
        <w:rPr>
          <w:rStyle w:val="normaltextrun"/>
          <w:rFonts w:ascii="Calibri" w:hAnsi="Calibri" w:cs="Calibri"/>
          <w:sz w:val="22"/>
          <w:szCs w:val="22"/>
        </w:rPr>
        <w:t xml:space="preserve">Accreditation focuses exclusively on higher education accreditation and quality assurance.  Just as accreditation is an opportunity for higher education programs and direct-service organizations and specialized schools to measure themselves </w:t>
      </w:r>
      <w:r w:rsidRPr="7066C44A"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against standards of excellence, so too recognition provides AER Accreditation Council a means for self-review and peer review of its management and program.  </w:t>
      </w:r>
      <w:r w:rsidR="00CC0BD9">
        <w:rPr>
          <w:rStyle w:val="normaltextrun"/>
          <w:rFonts w:ascii="Calibri" w:hAnsi="Calibri" w:cs="Calibri"/>
          <w:sz w:val="22"/>
          <w:szCs w:val="22"/>
        </w:rPr>
        <w:t>(</w:t>
      </w:r>
      <w:hyperlink r:id="rId13" w:history="1">
        <w:r w:rsidR="00CC0BD9" w:rsidRPr="00E85701">
          <w:rPr>
            <w:rStyle w:val="Hyperlink"/>
            <w:rFonts w:ascii="Calibri" w:hAnsi="Calibri" w:cs="Calibri"/>
            <w:sz w:val="22"/>
            <w:szCs w:val="22"/>
          </w:rPr>
          <w:t>www.CHEA.org</w:t>
        </w:r>
      </w:hyperlink>
      <w:r w:rsidR="00CC0BD9">
        <w:rPr>
          <w:rStyle w:val="normaltextrun"/>
          <w:rFonts w:ascii="Calibri" w:hAnsi="Calibri" w:cs="Calibri"/>
          <w:sz w:val="22"/>
          <w:szCs w:val="22"/>
        </w:rPr>
        <w:t>)</w:t>
      </w:r>
    </w:p>
    <w:p w14:paraId="79EBEF09" w14:textId="2845FB01" w:rsidR="671A28A2" w:rsidRDefault="671A28A2" w:rsidP="671A28A2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sz w:val="22"/>
          <w:szCs w:val="22"/>
        </w:rPr>
      </w:pPr>
    </w:p>
    <w:p w14:paraId="15CCB857" w14:textId="04B080B6" w:rsidR="671A28A2" w:rsidRDefault="671A28A2" w:rsidP="671A28A2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sz w:val="22"/>
          <w:szCs w:val="22"/>
        </w:rPr>
      </w:pPr>
    </w:p>
    <w:p w14:paraId="1D908FF2" w14:textId="77777777" w:rsidR="000C57B7" w:rsidRDefault="000C57B7">
      <w:pPr>
        <w:rPr>
          <w:rStyle w:val="normaltextrun"/>
          <w:rFonts w:ascii="Calibri" w:eastAsia="Times New Roman" w:hAnsi="Calibri" w:cs="Calibri"/>
          <w:b/>
          <w:bCs/>
          <w:sz w:val="28"/>
          <w:szCs w:val="28"/>
          <w:lang w:bidi="he-IL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br w:type="page"/>
      </w:r>
    </w:p>
    <w:p w14:paraId="00DC969A" w14:textId="7D2E328C" w:rsidR="00EA5B2C" w:rsidRPr="00EA5B2C" w:rsidRDefault="00EA5B2C" w:rsidP="4B5FB706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4B5FB706">
        <w:rPr>
          <w:rStyle w:val="normaltextrun"/>
          <w:rFonts w:ascii="Calibri" w:hAnsi="Calibri" w:cs="Calibri"/>
          <w:b/>
          <w:bCs/>
          <w:sz w:val="28"/>
          <w:szCs w:val="28"/>
        </w:rPr>
        <w:lastRenderedPageBreak/>
        <w:t>ACCOMPLISHMENTS January 2021 – March 2022</w:t>
      </w:r>
    </w:p>
    <w:p w14:paraId="6ACB38F6" w14:textId="77777777" w:rsidR="00EA5B2C" w:rsidRDefault="00EA5B2C" w:rsidP="00EA5B2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98A45DF" w14:textId="1550A7DB" w:rsidR="00EA5B2C" w:rsidRDefault="00EA5B2C" w:rsidP="4B5FB70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4B5FB706">
        <w:rPr>
          <w:rStyle w:val="normaltextrun"/>
          <w:rFonts w:ascii="Calibri" w:hAnsi="Calibri" w:cs="Calibri"/>
          <w:b/>
          <w:bCs/>
          <w:sz w:val="22"/>
          <w:szCs w:val="22"/>
        </w:rPr>
        <w:t>Awarded Full Accreditation:</w:t>
      </w:r>
      <w:r w:rsidR="000C57B7" w:rsidRPr="4B5FB70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CC0BD9" w:rsidRPr="4B5FB706">
        <w:rPr>
          <w:rStyle w:val="normaltextrun"/>
          <w:rFonts w:ascii="Calibri" w:hAnsi="Calibri" w:cs="Calibri"/>
          <w:b/>
          <w:bCs/>
          <w:sz w:val="22"/>
          <w:szCs w:val="22"/>
        </w:rPr>
        <w:t>6</w:t>
      </w:r>
      <w:r w:rsidR="000C57B7" w:rsidRPr="4B5FB70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HEAC, 8 OSAC</w:t>
      </w:r>
    </w:p>
    <w:p w14:paraId="7402D483" w14:textId="77777777" w:rsidR="00697CBB" w:rsidRDefault="00697CBB" w:rsidP="00EA5B2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67CBCE9" w14:textId="6A14EC32" w:rsidR="0030441D" w:rsidRDefault="00EA5B2C" w:rsidP="0030441D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Salus University – LVT</w:t>
      </w:r>
      <w:r w:rsidR="0030441D">
        <w:rPr>
          <w:rStyle w:val="normaltextrun"/>
          <w:rFonts w:ascii="Calibri" w:hAnsi="Calibri" w:cs="Calibri"/>
          <w:sz w:val="22"/>
          <w:szCs w:val="22"/>
        </w:rPr>
        <w:t xml:space="preserve">      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30441D">
        <w:rPr>
          <w:rStyle w:val="normaltextrun"/>
          <w:rFonts w:ascii="Calibri" w:hAnsi="Calibri" w:cs="Calibri"/>
          <w:sz w:val="22"/>
          <w:szCs w:val="22"/>
        </w:rPr>
        <w:tab/>
        <w:t xml:space="preserve"> </w:t>
      </w:r>
      <w:r w:rsidR="000B20CF" w:rsidRPr="000B20CF">
        <w:rPr>
          <w:rStyle w:val="normaltextrun"/>
          <w:rFonts w:ascii="Segoe UI Symbol" w:hAnsi="Segoe UI Symbol" w:cs="Segoe UI Symbol"/>
          <w:sz w:val="22"/>
          <w:szCs w:val="22"/>
        </w:rPr>
        <w:t>☆</w:t>
      </w:r>
      <w:r w:rsidR="0030441D">
        <w:rPr>
          <w:rStyle w:val="normaltextrun"/>
          <w:rFonts w:ascii="Calibri" w:hAnsi="Calibri" w:cs="Calibri"/>
          <w:sz w:val="22"/>
          <w:szCs w:val="22"/>
        </w:rPr>
        <w:tab/>
      </w:r>
      <w:r w:rsidR="0030441D">
        <w:rPr>
          <w:rStyle w:val="normaltextrun"/>
          <w:rFonts w:ascii="Calibri" w:hAnsi="Calibri" w:cs="Calibri"/>
          <w:sz w:val="22"/>
          <w:szCs w:val="22"/>
        </w:rPr>
        <w:tab/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Texas Tech University – O&amp;M</w:t>
      </w:r>
    </w:p>
    <w:p w14:paraId="38A75122" w14:textId="7DF6FBCE" w:rsidR="00EA5B2C" w:rsidRDefault="0030441D" w:rsidP="0030441D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</w:t>
      </w:r>
      <w:r w:rsidR="00EA5B2C">
        <w:rPr>
          <w:rStyle w:val="normaltextrun"/>
          <w:rFonts w:ascii="Calibri" w:hAnsi="Calibri" w:cs="Calibri"/>
          <w:sz w:val="22"/>
          <w:szCs w:val="22"/>
        </w:rPr>
        <w:t>North Carolina Central University – TVI</w:t>
      </w:r>
      <w:r>
        <w:rPr>
          <w:rStyle w:val="normaltextrun"/>
          <w:rFonts w:ascii="Calibri" w:hAnsi="Calibri" w:cs="Calibri"/>
          <w:sz w:val="22"/>
          <w:szCs w:val="22"/>
        </w:rPr>
        <w:t xml:space="preserve">   </w:t>
      </w:r>
    </w:p>
    <w:p w14:paraId="05E05185" w14:textId="22E6FB20" w:rsidR="00EA5B2C" w:rsidRDefault="0030441D" w:rsidP="0030441D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</w:t>
      </w:r>
      <w:r w:rsidR="00EA5B2C">
        <w:rPr>
          <w:rStyle w:val="normaltextrun"/>
          <w:rFonts w:ascii="Calibri" w:hAnsi="Calibri" w:cs="Calibri"/>
          <w:sz w:val="22"/>
          <w:szCs w:val="22"/>
        </w:rPr>
        <w:t>Missouri State University – O&amp;M and TVI</w:t>
      </w:r>
      <w:r w:rsidR="00EA5B2C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   </w:t>
      </w:r>
      <w:r w:rsidR="000B20CF" w:rsidRPr="000B20CF">
        <w:rPr>
          <w:rStyle w:val="normaltextrun"/>
          <w:rFonts w:ascii="Segoe UI Symbol" w:hAnsi="Segoe UI Symbol" w:cs="Segoe UI Symbol"/>
          <w:sz w:val="22"/>
          <w:szCs w:val="22"/>
        </w:rPr>
        <w:t>☆</w:t>
      </w:r>
      <w:r>
        <w:rPr>
          <w:rStyle w:val="normaltextrun"/>
          <w:rFonts w:ascii="Calibri" w:hAnsi="Calibri" w:cs="Calibri"/>
          <w:sz w:val="22"/>
          <w:szCs w:val="22"/>
        </w:rPr>
        <w:t xml:space="preserve">           </w:t>
      </w:r>
      <w:r w:rsidR="00EA5B2C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       U</w:t>
      </w:r>
      <w:r w:rsidR="00EA5B2C">
        <w:rPr>
          <w:rStyle w:val="normaltextrun"/>
          <w:rFonts w:ascii="Calibri" w:hAnsi="Calibri" w:cs="Calibri"/>
          <w:sz w:val="22"/>
          <w:szCs w:val="22"/>
        </w:rPr>
        <w:t>niversity of Arizona – TVI</w:t>
      </w:r>
    </w:p>
    <w:p w14:paraId="09A4141E" w14:textId="77777777" w:rsidR="00EA5B2C" w:rsidRDefault="00EA5B2C" w:rsidP="00EA5B2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3402997D" w14:textId="7BEEEEA1" w:rsidR="0030441D" w:rsidRDefault="003A6470" w:rsidP="4B5FB706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sz w:val="22"/>
          <w:szCs w:val="22"/>
        </w:rPr>
      </w:pPr>
      <w:r w:rsidRPr="4B5FB706">
        <w:rPr>
          <w:rStyle w:val="normaltextrun"/>
          <w:rFonts w:ascii="Calibri" w:hAnsi="Calibri" w:cs="Calibri"/>
          <w:sz w:val="22"/>
          <w:szCs w:val="22"/>
        </w:rPr>
        <w:t xml:space="preserve">                </w:t>
      </w:r>
      <w:r w:rsidR="00EA5B2C" w:rsidRPr="4B5FB706">
        <w:rPr>
          <w:rStyle w:val="normaltextrun"/>
          <w:rFonts w:ascii="Calibri" w:hAnsi="Calibri" w:cs="Calibri"/>
          <w:sz w:val="22"/>
          <w:szCs w:val="22"/>
        </w:rPr>
        <w:t>Visually Impaired Pre-School</w:t>
      </w:r>
      <w:r w:rsidR="0030441D" w:rsidRPr="4B5FB70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B5FB706">
        <w:rPr>
          <w:rStyle w:val="normaltextrun"/>
          <w:rFonts w:ascii="Calibri" w:hAnsi="Calibri" w:cs="Calibri"/>
          <w:sz w:val="22"/>
          <w:szCs w:val="22"/>
        </w:rPr>
        <w:t xml:space="preserve">              </w:t>
      </w:r>
      <w:r w:rsidR="000B20CF" w:rsidRPr="4B5FB706">
        <w:rPr>
          <w:rStyle w:val="normaltextrun"/>
          <w:rFonts w:ascii="Segoe UI Symbol" w:hAnsi="Segoe UI Symbol" w:cs="Segoe UI Symbol"/>
          <w:sz w:val="22"/>
          <w:szCs w:val="22"/>
        </w:rPr>
        <w:t>☆</w:t>
      </w:r>
      <w:r w:rsidRPr="4B5FB706">
        <w:rPr>
          <w:rStyle w:val="normaltextrun"/>
          <w:rFonts w:ascii="Calibri" w:hAnsi="Calibri" w:cs="Calibri"/>
          <w:sz w:val="22"/>
          <w:szCs w:val="22"/>
        </w:rPr>
        <w:t xml:space="preserve">    Lighthouse for the Visually Impaired and Blind</w:t>
      </w:r>
    </w:p>
    <w:p w14:paraId="0AC95280" w14:textId="00D0E1B2" w:rsidR="0030441D" w:rsidRDefault="003A6470" w:rsidP="003A6470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</w:t>
      </w:r>
      <w:r w:rsidR="0030441D">
        <w:rPr>
          <w:rStyle w:val="normaltextrun"/>
          <w:rFonts w:ascii="Calibri" w:hAnsi="Calibri" w:cs="Calibri"/>
          <w:sz w:val="22"/>
          <w:szCs w:val="22"/>
        </w:rPr>
        <w:t>Independence with Low Vision/</w:t>
      </w:r>
      <w:r w:rsidR="00D074CD">
        <w:rPr>
          <w:rStyle w:val="normaltextrun"/>
          <w:rFonts w:ascii="Calibri" w:hAnsi="Calibri" w:cs="Calibri"/>
          <w:sz w:val="22"/>
          <w:szCs w:val="22"/>
        </w:rPr>
        <w:t>Elder Care of Alachua</w:t>
      </w:r>
      <w:r w:rsidR="0030441D">
        <w:rPr>
          <w:rStyle w:val="normaltextrun"/>
          <w:rFonts w:ascii="Calibri" w:hAnsi="Calibri" w:cs="Calibri"/>
          <w:sz w:val="22"/>
          <w:szCs w:val="22"/>
        </w:rPr>
        <w:t xml:space="preserve">  </w:t>
      </w:r>
    </w:p>
    <w:p w14:paraId="63FD2A39" w14:textId="498FE915" w:rsidR="00D074CD" w:rsidRDefault="003A6470" w:rsidP="003A6470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sz w:val="22"/>
          <w:szCs w:val="22"/>
        </w:rPr>
      </w:pPr>
      <w:r w:rsidRPr="4B5FB706">
        <w:rPr>
          <w:rStyle w:val="normaltextrun"/>
          <w:rFonts w:ascii="Calibri" w:hAnsi="Calibri" w:cs="Calibri"/>
          <w:sz w:val="22"/>
          <w:szCs w:val="22"/>
        </w:rPr>
        <w:t xml:space="preserve">   Leader Dogs for the Blind          </w:t>
      </w:r>
      <w:r w:rsidR="000B20CF" w:rsidRPr="4B5FB706">
        <w:rPr>
          <w:rStyle w:val="normaltextrun"/>
          <w:rFonts w:ascii="Segoe UI Symbol" w:hAnsi="Segoe UI Symbol" w:cs="Segoe UI Symbol"/>
          <w:sz w:val="22"/>
          <w:szCs w:val="22"/>
        </w:rPr>
        <w:t>☆</w:t>
      </w:r>
      <w:r w:rsidRPr="4B5FB706">
        <w:rPr>
          <w:rStyle w:val="normaltextrun"/>
          <w:rFonts w:ascii="Calibri" w:hAnsi="Calibri" w:cs="Calibri"/>
          <w:sz w:val="22"/>
          <w:szCs w:val="22"/>
        </w:rPr>
        <w:t xml:space="preserve">         Centre for Sight Enhancement</w:t>
      </w:r>
    </w:p>
    <w:p w14:paraId="5CD44F72" w14:textId="4000CD2B" w:rsidR="00EA5B2C" w:rsidRDefault="4B5FB706" w:rsidP="4B5FB706">
      <w:pPr>
        <w:pStyle w:val="paragraph"/>
        <w:spacing w:before="0" w:beforeAutospacing="0" w:after="0" w:afterAutospacing="0"/>
        <w:jc w:val="center"/>
        <w:rPr>
          <w:rStyle w:val="normaltextrun"/>
        </w:rPr>
      </w:pPr>
      <w:r w:rsidRPr="4B5FB706">
        <w:rPr>
          <w:rStyle w:val="normaltextrun"/>
          <w:rFonts w:ascii="Calibri" w:hAnsi="Calibri" w:cs="Calibri"/>
          <w:sz w:val="22"/>
          <w:szCs w:val="22"/>
        </w:rPr>
        <w:t xml:space="preserve">    Lighthouse of Broward                      </w:t>
      </w:r>
      <w:r w:rsidR="000B20CF" w:rsidRPr="4B5FB706">
        <w:rPr>
          <w:rStyle w:val="normaltextrun"/>
          <w:rFonts w:ascii="Segoe UI Symbol" w:hAnsi="Segoe UI Symbol" w:cs="Segoe UI Symbol"/>
          <w:sz w:val="22"/>
          <w:szCs w:val="22"/>
        </w:rPr>
        <w:t xml:space="preserve">☆    </w:t>
      </w:r>
      <w:r w:rsidRPr="4B5FB706">
        <w:rPr>
          <w:rStyle w:val="normaltextrun"/>
          <w:rFonts w:ascii="Calibri" w:hAnsi="Calibri" w:cs="Calibri"/>
          <w:sz w:val="22"/>
          <w:szCs w:val="22"/>
        </w:rPr>
        <w:t>Florida Outreach Center for the Blind</w:t>
      </w:r>
    </w:p>
    <w:p w14:paraId="53AA8601" w14:textId="398B6FBB" w:rsidR="00EA5B2C" w:rsidRDefault="00EA5B2C" w:rsidP="4B5FB706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sz w:val="22"/>
          <w:szCs w:val="22"/>
        </w:rPr>
      </w:pPr>
      <w:r w:rsidRPr="4B5FB706">
        <w:rPr>
          <w:rStyle w:val="normaltextrun"/>
          <w:rFonts w:ascii="Calibri" w:hAnsi="Calibri" w:cs="Calibri"/>
          <w:sz w:val="22"/>
          <w:szCs w:val="22"/>
        </w:rPr>
        <w:t>Cincinnati Association for the Blind and Visually Impaired</w:t>
      </w:r>
      <w:r w:rsidR="003A6470" w:rsidRPr="4B5FB706">
        <w:rPr>
          <w:rStyle w:val="normaltextrun"/>
          <w:rFonts w:ascii="Calibri" w:hAnsi="Calibri" w:cs="Calibri"/>
          <w:sz w:val="22"/>
          <w:szCs w:val="22"/>
        </w:rPr>
        <w:t xml:space="preserve">  </w:t>
      </w:r>
    </w:p>
    <w:p w14:paraId="7271494B" w14:textId="67CBEF54" w:rsidR="00EA5B2C" w:rsidRDefault="00EA5B2C" w:rsidP="4B5FB706">
      <w:pPr>
        <w:pStyle w:val="paragraph"/>
        <w:spacing w:before="0" w:beforeAutospacing="0" w:after="0" w:afterAutospacing="0"/>
        <w:rPr>
          <w:rStyle w:val="normaltextrun"/>
        </w:rPr>
      </w:pPr>
    </w:p>
    <w:p w14:paraId="7F15B508" w14:textId="217E6DB0" w:rsidR="00EA5B2C" w:rsidRPr="0064225A" w:rsidRDefault="00EA5B2C" w:rsidP="4B5FB70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4B5FB70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Removed Provisional Accreditation and </w:t>
      </w:r>
      <w:r w:rsidR="000C57B7" w:rsidRPr="4B5FB706">
        <w:rPr>
          <w:rStyle w:val="normaltextrun"/>
          <w:rFonts w:ascii="Calibri" w:hAnsi="Calibri" w:cs="Calibri"/>
          <w:b/>
          <w:bCs/>
          <w:sz w:val="22"/>
          <w:szCs w:val="22"/>
        </w:rPr>
        <w:t>A</w:t>
      </w:r>
      <w:r w:rsidRPr="4B5FB706">
        <w:rPr>
          <w:rStyle w:val="normaltextrun"/>
          <w:rFonts w:ascii="Calibri" w:hAnsi="Calibri" w:cs="Calibri"/>
          <w:b/>
          <w:bCs/>
          <w:sz w:val="22"/>
          <w:szCs w:val="22"/>
        </w:rPr>
        <w:t>warded Full Accreditation:</w:t>
      </w:r>
      <w:r w:rsidR="000C57B7" w:rsidRPr="4B5FB70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2 OSAC</w:t>
      </w:r>
    </w:p>
    <w:p w14:paraId="21685552" w14:textId="77777777" w:rsidR="005F683E" w:rsidRDefault="005F683E" w:rsidP="003A64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bidi="he-IL"/>
        </w:rPr>
      </w:pPr>
    </w:p>
    <w:p w14:paraId="7ECEFE98" w14:textId="4FDB2D04" w:rsidR="00EA5B2C" w:rsidRPr="007003EC" w:rsidRDefault="00EA5B2C" w:rsidP="00697CBB">
      <w:pPr>
        <w:pStyle w:val="paragraph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7003EC">
        <w:rPr>
          <w:rFonts w:ascii="Calibri" w:hAnsi="Calibri" w:cs="Calibri"/>
          <w:color w:val="000000"/>
        </w:rPr>
        <w:t>New Vision for Independence</w:t>
      </w:r>
      <w:r w:rsidR="00697CBB">
        <w:rPr>
          <w:rFonts w:ascii="Calibri" w:hAnsi="Calibri" w:cs="Calibri"/>
          <w:color w:val="000000"/>
        </w:rPr>
        <w:t xml:space="preserve">             </w:t>
      </w:r>
      <w:r w:rsidR="00697CBB" w:rsidRPr="00697CBB">
        <w:rPr>
          <w:rStyle w:val="normaltextrun"/>
          <w:rFonts w:ascii="Segoe UI Symbol" w:hAnsi="Segoe UI Symbol" w:cs="Segoe UI Symbol"/>
          <w:sz w:val="22"/>
          <w:szCs w:val="22"/>
        </w:rPr>
        <w:t>☆</w:t>
      </w:r>
      <w:r w:rsidR="00697CBB">
        <w:rPr>
          <w:rStyle w:val="normaltextrun"/>
          <w:rFonts w:ascii="Segoe UI Symbol" w:hAnsi="Segoe UI Symbol" w:cs="Segoe UI Symbol"/>
          <w:sz w:val="22"/>
          <w:szCs w:val="22"/>
        </w:rPr>
        <w:t xml:space="preserve">     </w:t>
      </w:r>
      <w:r w:rsidRPr="007003EC">
        <w:rPr>
          <w:rFonts w:ascii="Calibri" w:hAnsi="Calibri" w:cs="Calibri"/>
          <w:color w:val="000000"/>
        </w:rPr>
        <w:t>Central Susquehanna Sight Services</w:t>
      </w:r>
    </w:p>
    <w:p w14:paraId="660A15D0" w14:textId="77777777" w:rsidR="00EA5B2C" w:rsidRDefault="00EA5B2C" w:rsidP="00EA5B2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754BCEE0" w14:textId="55C3EE01" w:rsidR="00EA5B2C" w:rsidRDefault="00EA5B2C" w:rsidP="000C57B7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sz w:val="22"/>
          <w:szCs w:val="22"/>
        </w:rPr>
      </w:pPr>
    </w:p>
    <w:p w14:paraId="32937E95" w14:textId="5B900193" w:rsidR="00D42999" w:rsidRPr="005F683E" w:rsidRDefault="00D42999" w:rsidP="00D42999">
      <w:pPr>
        <w:rPr>
          <w:b/>
          <w:bCs/>
          <w:caps/>
        </w:rPr>
      </w:pPr>
      <w:r w:rsidRPr="005F683E">
        <w:rPr>
          <w:b/>
          <w:bCs/>
          <w:caps/>
        </w:rPr>
        <w:t xml:space="preserve">We wish to convey our heartfelt gratitude to </w:t>
      </w:r>
    </w:p>
    <w:p w14:paraId="5F6BE102" w14:textId="77777777" w:rsidR="00D42999" w:rsidRDefault="00D42999" w:rsidP="00D42999">
      <w:r>
        <w:t xml:space="preserve">AERAC Members:  Chair Mark Richert, Anthony Stevens, Don Overton, John McAllister, Kathy Beveridge*, Natalina Martiniello*, Paul Olson, Tamara Greenwood, and these members whose terms expired:  Eileen Silverman, Sylvia Perez </w:t>
      </w:r>
    </w:p>
    <w:p w14:paraId="48A4037C" w14:textId="77777777" w:rsidR="00D42999" w:rsidRDefault="00D42999" w:rsidP="00D42999">
      <w:r>
        <w:t>HEAC</w:t>
      </w:r>
      <w:r w:rsidRPr="000D2F57">
        <w:t xml:space="preserve"> </w:t>
      </w:r>
      <w:r>
        <w:t xml:space="preserve">Members:  Chair John McAllister, Brooke </w:t>
      </w:r>
      <w:proofErr w:type="spellStart"/>
      <w:r>
        <w:t>Kruemmling</w:t>
      </w:r>
      <w:proofErr w:type="spellEnd"/>
      <w:r>
        <w:t>*, Dan Norris, Dawn Anderson*, Dorinda Rife*, Richard Oliver, Sean Tikkun, and these members whose terms expired:  Olga Overbury, Bill Penrod, Donna Lee</w:t>
      </w:r>
    </w:p>
    <w:p w14:paraId="57268C41" w14:textId="77777777" w:rsidR="00D42999" w:rsidRDefault="00D42999" w:rsidP="00D42999">
      <w:r>
        <w:t>OSAC</w:t>
      </w:r>
      <w:r w:rsidRPr="000D2F57">
        <w:t xml:space="preserve"> </w:t>
      </w:r>
      <w:r>
        <w:t>Members:  Chair Paul Olson, Ronee David*, Sylvia Perez*, Kathy Mullen*, Jeanne Prickett*</w:t>
      </w:r>
    </w:p>
    <w:p w14:paraId="7CDF7C24" w14:textId="2BC28899" w:rsidR="00D42999" w:rsidRDefault="00D42999" w:rsidP="00D42999">
      <w:pPr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r>
        <w:t>CHEA Recognition Committee</w:t>
      </w:r>
      <w:r w:rsidRPr="000D2F57">
        <w:t xml:space="preserve"> </w:t>
      </w:r>
      <w:r>
        <w:t xml:space="preserve">Members: Chair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Bill Penrod, John McAllister, Donna Lee, Dan Norris</w:t>
      </w:r>
    </w:p>
    <w:p w14:paraId="24AA6BD0" w14:textId="77777777" w:rsidR="00D42999" w:rsidRDefault="00D42999" w:rsidP="00D42999"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*</w:t>
      </w:r>
      <w:proofErr w:type="gram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new</w:t>
      </w:r>
      <w:proofErr w:type="gram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appointees</w:t>
      </w:r>
    </w:p>
    <w:p w14:paraId="64744F8A" w14:textId="77777777" w:rsidR="000C57B7" w:rsidRDefault="000C57B7" w:rsidP="000C57B7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6EBC3B1B" w14:textId="77777777" w:rsidR="00D42999" w:rsidRDefault="00D42999" w:rsidP="000C57B7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8B4213" w14:textId="71CA0EEC" w:rsidR="4B5FB706" w:rsidRDefault="4B5FB706" w:rsidP="4B5FB706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2DDBE0B" w14:textId="1B7E1A80" w:rsidR="4B5FB706" w:rsidRDefault="4B5FB706" w:rsidP="4B5FB706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BB55921" w14:textId="2F461C38" w:rsidR="4B5FB706" w:rsidRDefault="4B5FB706" w:rsidP="4B5FB706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F349273" w14:textId="37D779A8" w:rsidR="000C57B7" w:rsidRPr="000C57B7" w:rsidRDefault="000C57B7" w:rsidP="000C57B7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0C57B7">
        <w:rPr>
          <w:rStyle w:val="normaltextrun"/>
          <w:rFonts w:ascii="Calibri" w:hAnsi="Calibri" w:cs="Calibri"/>
          <w:b/>
          <w:bCs/>
          <w:sz w:val="22"/>
          <w:szCs w:val="22"/>
        </w:rPr>
        <w:t>HONORING REVIEW PANEL MEMBERS IN 2021</w:t>
      </w:r>
    </w:p>
    <w:p w14:paraId="21703C91" w14:textId="77777777" w:rsidR="000C57B7" w:rsidRDefault="000C57B7" w:rsidP="000C57B7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2D6E9088" w14:textId="77777777" w:rsidR="009D6EFB" w:rsidRDefault="00EA5B2C" w:rsidP="009D6EFB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sz w:val="22"/>
          <w:szCs w:val="22"/>
        </w:rPr>
      </w:pPr>
      <w:r w:rsidRPr="00B338CC">
        <w:rPr>
          <w:rStyle w:val="normaltextrun"/>
          <w:rFonts w:ascii="Calibri" w:hAnsi="Calibri" w:cs="Calibri"/>
          <w:sz w:val="22"/>
          <w:szCs w:val="22"/>
        </w:rPr>
        <w:t xml:space="preserve">The AER Accreditation Council as well as its Higher Education Accreditation Commission and Organizations and Schools Accreditation Commission </w:t>
      </w:r>
      <w:r w:rsidR="009D6EFB">
        <w:rPr>
          <w:rStyle w:val="normaltextrun"/>
          <w:rFonts w:ascii="Calibri" w:hAnsi="Calibri" w:cs="Calibri"/>
          <w:sz w:val="22"/>
          <w:szCs w:val="22"/>
        </w:rPr>
        <w:t xml:space="preserve">especially </w:t>
      </w:r>
      <w:r w:rsidRPr="00B338CC">
        <w:rPr>
          <w:rStyle w:val="normaltextrun"/>
          <w:rFonts w:ascii="Calibri" w:hAnsi="Calibri" w:cs="Calibri"/>
          <w:sz w:val="22"/>
          <w:szCs w:val="22"/>
        </w:rPr>
        <w:t xml:space="preserve">wish to acknowledge </w:t>
      </w:r>
    </w:p>
    <w:p w14:paraId="47F64B71" w14:textId="27E6C4EB" w:rsidR="00EA5B2C" w:rsidRPr="009D6EFB" w:rsidRDefault="00EA5B2C" w:rsidP="009D6EFB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9D6EFB">
        <w:rPr>
          <w:rStyle w:val="normaltextrun"/>
          <w:rFonts w:ascii="Calibri" w:hAnsi="Calibri" w:cs="Calibri"/>
          <w:b/>
          <w:bCs/>
          <w:sz w:val="22"/>
          <w:szCs w:val="22"/>
        </w:rPr>
        <w:t>the 36 dedicated professionals who served</w:t>
      </w:r>
      <w:r w:rsidR="003719BB" w:rsidRPr="009D6EF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on review panels</w:t>
      </w:r>
      <w:r w:rsidR="005F683E" w:rsidRPr="009D6EF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in 2021.  </w:t>
      </w:r>
    </w:p>
    <w:p w14:paraId="4EB9111B" w14:textId="77777777" w:rsidR="00EA5B2C" w:rsidRDefault="00EA5B2C" w:rsidP="00EA5B2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2CD21798" w14:textId="77777777" w:rsidR="00EA5B2C" w:rsidRPr="0064225A" w:rsidRDefault="00EA5B2C" w:rsidP="000C57B7">
      <w:pPr>
        <w:pStyle w:val="paragraph"/>
        <w:spacing w:before="0" w:beforeAutospacing="0" w:after="0" w:afterAutospacing="0"/>
        <w:ind w:firstLine="72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Shannon Darst 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Sumer </w:t>
      </w:r>
      <w:proofErr w:type="spellStart"/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>Bellinder</w:t>
      </w:r>
      <w:proofErr w:type="spellEnd"/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Julie Hapeman </w:t>
      </w:r>
    </w:p>
    <w:p w14:paraId="12DFF372" w14:textId="77777777" w:rsidR="00EA5B2C" w:rsidRPr="0064225A" w:rsidRDefault="00EA5B2C" w:rsidP="000C57B7">
      <w:pPr>
        <w:pStyle w:val="paragraph"/>
        <w:spacing w:before="0" w:beforeAutospacing="0" w:after="0" w:afterAutospacing="0"/>
        <w:ind w:firstLine="720"/>
        <w:rPr>
          <w:rStyle w:val="normaltextrun"/>
          <w:rFonts w:ascii="Calibri" w:hAnsi="Calibri" w:cs="Calibri"/>
          <w:b/>
          <w:bCs/>
          <w:sz w:val="22"/>
          <w:szCs w:val="22"/>
        </w:rPr>
      </w:pPr>
      <w:proofErr w:type="spellStart"/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>Cressie</w:t>
      </w:r>
      <w:proofErr w:type="spellEnd"/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Wright 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Walter </w:t>
      </w:r>
      <w:proofErr w:type="spellStart"/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>Wittich</w:t>
      </w:r>
      <w:proofErr w:type="spellEnd"/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>Rene Paquin</w:t>
      </w:r>
    </w:p>
    <w:p w14:paraId="348B0BFF" w14:textId="77777777" w:rsidR="00EA5B2C" w:rsidRPr="0064225A" w:rsidRDefault="00EA5B2C" w:rsidP="000C57B7">
      <w:pPr>
        <w:pStyle w:val="paragraph"/>
        <w:spacing w:before="0" w:beforeAutospacing="0" w:after="0" w:afterAutospacing="0"/>
        <w:ind w:firstLine="72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Usha Kumar 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>Joyce Mahoney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Sierra Dockery </w:t>
      </w:r>
    </w:p>
    <w:p w14:paraId="5557F639" w14:textId="77777777" w:rsidR="00EA5B2C" w:rsidRPr="0064225A" w:rsidRDefault="00EA5B2C" w:rsidP="000C57B7">
      <w:pPr>
        <w:pStyle w:val="paragraph"/>
        <w:spacing w:before="0" w:beforeAutospacing="0" w:after="0" w:afterAutospacing="0"/>
        <w:ind w:firstLine="72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>Kevin Hollinger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Dr. </w:t>
      </w:r>
      <w:proofErr w:type="spellStart"/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>Lylas</w:t>
      </w:r>
      <w:proofErr w:type="spellEnd"/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>Mogk</w:t>
      </w:r>
      <w:proofErr w:type="spellEnd"/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Nancy Prussing </w:t>
      </w:r>
    </w:p>
    <w:p w14:paraId="2A8DD894" w14:textId="77777777" w:rsidR="00EA5B2C" w:rsidRPr="0064225A" w:rsidRDefault="00EA5B2C" w:rsidP="000C57B7">
      <w:pPr>
        <w:pStyle w:val="paragraph"/>
        <w:spacing w:before="0" w:beforeAutospacing="0" w:after="0" w:afterAutospacing="0"/>
        <w:ind w:firstLine="72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Nancy Parkin-Bashizi 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Donna-Sue Sullivan 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>Jerry Miller</w:t>
      </w:r>
    </w:p>
    <w:p w14:paraId="1EBA6083" w14:textId="77777777" w:rsidR="00EA5B2C" w:rsidRPr="0064225A" w:rsidRDefault="00EA5B2C" w:rsidP="000C57B7">
      <w:pPr>
        <w:pStyle w:val="paragraph"/>
        <w:spacing w:before="0" w:beforeAutospacing="0" w:after="0" w:afterAutospacing="0"/>
        <w:ind w:firstLine="72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Toni Walls 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Nick Casias 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Brendan Tedrick </w:t>
      </w:r>
    </w:p>
    <w:p w14:paraId="6F1544A6" w14:textId="77777777" w:rsidR="00EA5B2C" w:rsidRPr="0064225A" w:rsidRDefault="00EA5B2C" w:rsidP="000C57B7">
      <w:pPr>
        <w:pStyle w:val="paragraph"/>
        <w:spacing w:before="0" w:beforeAutospacing="0" w:after="0" w:afterAutospacing="0"/>
        <w:ind w:firstLine="72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Carin Sanders 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Judy Jackson 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Stacy Kelly </w:t>
      </w:r>
    </w:p>
    <w:p w14:paraId="1DF783F3" w14:textId="77777777" w:rsidR="00EA5B2C" w:rsidRPr="0064225A" w:rsidRDefault="00EA5B2C" w:rsidP="000C57B7">
      <w:pPr>
        <w:pStyle w:val="paragraph"/>
        <w:spacing w:before="0" w:beforeAutospacing="0" w:after="0" w:afterAutospacing="0"/>
        <w:ind w:firstLine="72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Kristin </w:t>
      </w:r>
      <w:proofErr w:type="spellStart"/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>Opplinger</w:t>
      </w:r>
      <w:proofErr w:type="spellEnd"/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Sue Dalton 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Irene Brown </w:t>
      </w:r>
    </w:p>
    <w:p w14:paraId="3B8DCDA1" w14:textId="77777777" w:rsidR="00EA5B2C" w:rsidRPr="0064225A" w:rsidRDefault="00EA5B2C" w:rsidP="000C57B7">
      <w:pPr>
        <w:pStyle w:val="paragraph"/>
        <w:spacing w:before="0" w:beforeAutospacing="0" w:after="0" w:afterAutospacing="0"/>
        <w:ind w:firstLine="72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Sandra Lewis 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Tamara Greenwood 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Scott Smith </w:t>
      </w:r>
    </w:p>
    <w:p w14:paraId="4A1676D9" w14:textId="77777777" w:rsidR="00EA5B2C" w:rsidRPr="0064225A" w:rsidRDefault="00EA5B2C" w:rsidP="000C57B7">
      <w:pPr>
        <w:pStyle w:val="paragraph"/>
        <w:spacing w:before="0" w:beforeAutospacing="0" w:after="0" w:afterAutospacing="0"/>
        <w:ind w:firstLine="72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Allie Futty 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Mackenzie Savaiano </w:t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225A"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David Presley </w:t>
      </w:r>
    </w:p>
    <w:p w14:paraId="6BF5D5C5" w14:textId="38200F1F" w:rsidR="00EA5B2C" w:rsidRPr="0064225A" w:rsidRDefault="00EA5B2C" w:rsidP="4B5FB706">
      <w:pPr>
        <w:pStyle w:val="paragraph"/>
        <w:spacing w:before="0" w:beforeAutospacing="0" w:after="0" w:afterAutospacing="0"/>
        <w:ind w:firstLine="72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4B5FB70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Kristy Plesscher </w:t>
      </w:r>
      <w:r>
        <w:tab/>
      </w:r>
      <w:r>
        <w:tab/>
      </w:r>
      <w:r w:rsidRPr="4B5FB70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Belinda Rudinger </w:t>
      </w:r>
      <w:r>
        <w:tab/>
      </w:r>
      <w:r>
        <w:tab/>
      </w:r>
      <w:r w:rsidRPr="4B5FB70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Brooke </w:t>
      </w:r>
      <w:proofErr w:type="spellStart"/>
      <w:r w:rsidRPr="4B5FB706">
        <w:rPr>
          <w:rStyle w:val="normaltextrun"/>
          <w:rFonts w:ascii="Calibri" w:hAnsi="Calibri" w:cs="Calibri"/>
          <w:b/>
          <w:bCs/>
          <w:sz w:val="22"/>
          <w:szCs w:val="22"/>
        </w:rPr>
        <w:t>Kruemmling</w:t>
      </w:r>
      <w:proofErr w:type="spellEnd"/>
      <w:r w:rsidRPr="4B5FB70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tab/>
      </w:r>
      <w:r>
        <w:tab/>
      </w:r>
      <w:r w:rsidRPr="4B5FB706">
        <w:rPr>
          <w:rStyle w:val="normaltextrun"/>
          <w:rFonts w:ascii="Calibri" w:hAnsi="Calibri" w:cs="Calibri"/>
          <w:b/>
          <w:bCs/>
          <w:sz w:val="22"/>
          <w:szCs w:val="22"/>
        </w:rPr>
        <w:t>Peggy Beckley</w:t>
      </w:r>
      <w:r>
        <w:tab/>
      </w:r>
      <w:r>
        <w:tab/>
      </w:r>
      <w:r>
        <w:tab/>
      </w:r>
      <w:r w:rsidRPr="4B5FB706">
        <w:rPr>
          <w:rStyle w:val="normaltextrun"/>
          <w:rFonts w:ascii="Calibri" w:hAnsi="Calibri" w:cs="Calibri"/>
          <w:b/>
          <w:bCs/>
          <w:sz w:val="22"/>
          <w:szCs w:val="22"/>
        </w:rPr>
        <w:t>Jennifer Brooks</w:t>
      </w:r>
      <w:r>
        <w:tab/>
      </w:r>
      <w:r>
        <w:tab/>
      </w:r>
      <w:r>
        <w:tab/>
      </w:r>
      <w:r w:rsidRPr="4B5FB706">
        <w:rPr>
          <w:rStyle w:val="normaltextrun"/>
          <w:rFonts w:ascii="Calibri" w:hAnsi="Calibri" w:cs="Calibri"/>
          <w:b/>
          <w:bCs/>
          <w:sz w:val="22"/>
          <w:szCs w:val="22"/>
        </w:rPr>
        <w:t>Beverly Bennett</w:t>
      </w:r>
    </w:p>
    <w:p w14:paraId="5116CC9F" w14:textId="77777777" w:rsidR="00EA5B2C" w:rsidRDefault="00EA5B2C" w:rsidP="00EA5B2C">
      <w:pPr>
        <w:pStyle w:val="paragraph"/>
        <w:spacing w:before="0" w:beforeAutospacing="0" w:after="0" w:afterAutospacing="0"/>
        <w:rPr>
          <w:rStyle w:val="normaltextrun"/>
        </w:rPr>
      </w:pPr>
    </w:p>
    <w:p w14:paraId="65A0B2CC" w14:textId="5B1D3E77" w:rsidR="002A0D15" w:rsidRDefault="009D6EFB" w:rsidP="009D6EFB">
      <w:pPr>
        <w:jc w:val="center"/>
      </w:pPr>
      <w:r>
        <w:rPr>
          <w:rStyle w:val="normaltextrun"/>
          <w:rFonts w:ascii="Calibri" w:hAnsi="Calibri" w:cs="Calibri"/>
        </w:rPr>
        <w:t>We could not do it without you!</w:t>
      </w:r>
    </w:p>
    <w:p w14:paraId="404C991E" w14:textId="77777777" w:rsidR="002A0D15" w:rsidRDefault="00DB32CB" w:rsidP="00127FF3">
      <w:r>
        <w:t xml:space="preserve">Do you want to join your peers on a review team?  </w:t>
      </w:r>
    </w:p>
    <w:p w14:paraId="7597CF67" w14:textId="0416B925" w:rsidR="002A0D15" w:rsidRDefault="00B9393F" w:rsidP="00127FF3">
      <w:pPr>
        <w:ind w:left="720"/>
        <w:jc w:val="center"/>
      </w:pPr>
      <w:r w:rsidRPr="00B9393F">
        <w:rPr>
          <w:rFonts w:ascii="Segoe UI Symbol" w:hAnsi="Segoe UI Symbol" w:cs="Segoe UI Symbol"/>
        </w:rPr>
        <w:t>🖰</w:t>
      </w:r>
      <w:r w:rsidRPr="00B9393F">
        <w:t xml:space="preserve"> </w:t>
      </w:r>
      <w:r w:rsidR="00D074CD">
        <w:t xml:space="preserve">  </w:t>
      </w:r>
      <w:hyperlink r:id="rId14" w:history="1">
        <w:r w:rsidR="00D074CD" w:rsidRPr="00E85701">
          <w:rPr>
            <w:rStyle w:val="Hyperlink"/>
          </w:rPr>
          <w:t>https://aerbvi.org/the-national-accreditation-council/become-a-reviewer/</w:t>
        </w:r>
      </w:hyperlink>
    </w:p>
    <w:p w14:paraId="6C7A0FBC" w14:textId="3458CC72" w:rsidR="002A0D15" w:rsidRDefault="00127FF3" w:rsidP="00127FF3">
      <w:pPr>
        <w:ind w:left="720" w:firstLine="720"/>
      </w:pPr>
      <w:r>
        <w:rPr>
          <w:rFonts w:ascii="Segoe UI Emoji" w:hAnsi="Segoe UI Emoji" w:cs="Segoe UI Emoji"/>
        </w:rPr>
        <w:t xml:space="preserve">  </w:t>
      </w:r>
      <w:r w:rsidR="00D074CD" w:rsidRPr="00D074CD">
        <w:rPr>
          <w:rFonts w:ascii="Segoe UI Emoji" w:hAnsi="Segoe UI Emoji" w:cs="Segoe UI Emoji"/>
        </w:rPr>
        <w:t>📱</w:t>
      </w:r>
      <w:r w:rsidR="002A0D15">
        <w:t xml:space="preserve">  </w:t>
      </w:r>
      <w:r w:rsidR="00D074CD">
        <w:t xml:space="preserve"> </w:t>
      </w:r>
      <w:r w:rsidR="00DB32CB">
        <w:t>703-671-4500</w:t>
      </w:r>
    </w:p>
    <w:p w14:paraId="6396F692" w14:textId="7C7E6FEE" w:rsidR="00DB32CB" w:rsidRDefault="00127FF3" w:rsidP="00697CBB">
      <w:pPr>
        <w:ind w:left="720"/>
      </w:pPr>
      <w:r>
        <w:rPr>
          <w:rFonts w:ascii="Segoe UI Emoji" w:hAnsi="Segoe UI Emoji" w:cs="Segoe UI Emoji"/>
        </w:rPr>
        <w:t xml:space="preserve">             </w:t>
      </w:r>
      <w:r w:rsidR="00D074CD" w:rsidRPr="00D074CD">
        <w:rPr>
          <w:rFonts w:ascii="Segoe UI Emoji" w:hAnsi="Segoe UI Emoji" w:cs="Segoe UI Emoji"/>
        </w:rPr>
        <w:t>📧</w:t>
      </w:r>
      <w:r w:rsidR="002A0D15">
        <w:t xml:space="preserve">  </w:t>
      </w:r>
      <w:hyperlink r:id="rId15" w:history="1">
        <w:r w:rsidR="00DB32CB" w:rsidRPr="00E85701">
          <w:rPr>
            <w:rStyle w:val="Hyperlink"/>
          </w:rPr>
          <w:t>accreditation@aerbvi.org</w:t>
        </w:r>
      </w:hyperlink>
      <w:r w:rsidR="00DB32CB">
        <w:t xml:space="preserve"> </w:t>
      </w:r>
    </w:p>
    <w:p w14:paraId="1998FE57" w14:textId="1D621345" w:rsidR="00EA38B3" w:rsidRDefault="00EA38B3" w:rsidP="00EA38B3">
      <w:pPr>
        <w:ind w:left="720"/>
        <w:jc w:val="both"/>
      </w:pPr>
    </w:p>
    <w:p w14:paraId="4A325ECF" w14:textId="21ECDB05" w:rsidR="00EA38B3" w:rsidRDefault="00EA38B3" w:rsidP="00EA38B3">
      <w:pPr>
        <w:ind w:left="720"/>
        <w:jc w:val="center"/>
      </w:pPr>
      <w:r>
        <w:rPr>
          <w:rFonts w:ascii="Segoe UI Symbol" w:hAnsi="Segoe UI Symbol" w:cs="Segoe UI Symbol"/>
        </w:rPr>
        <w:t>~~</w:t>
      </w:r>
      <w:r w:rsidRPr="00EA38B3">
        <w:rPr>
          <w:rFonts w:ascii="Segoe UI Symbol" w:hAnsi="Segoe UI Symbol" w:cs="Segoe UI Symbol"/>
        </w:rPr>
        <w:t>☆</w:t>
      </w:r>
      <w:r>
        <w:rPr>
          <w:rFonts w:ascii="Segoe UI Symbol" w:hAnsi="Segoe UI Symbol" w:cs="Segoe UI Symbol"/>
        </w:rPr>
        <w:t>~~</w:t>
      </w:r>
    </w:p>
    <w:sectPr w:rsidR="00EA38B3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6DB8" w14:textId="77777777" w:rsidR="000911AC" w:rsidRDefault="000911AC" w:rsidP="009009B9">
      <w:pPr>
        <w:spacing w:after="0" w:line="240" w:lineRule="auto"/>
      </w:pPr>
      <w:r>
        <w:separator/>
      </w:r>
    </w:p>
  </w:endnote>
  <w:endnote w:type="continuationSeparator" w:id="0">
    <w:p w14:paraId="67C9F331" w14:textId="77777777" w:rsidR="000911AC" w:rsidRDefault="000911AC" w:rsidP="0090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D146" w14:textId="77777777" w:rsidR="00EF42FE" w:rsidRDefault="00EF42FE" w:rsidP="002672E0">
    <w:pPr>
      <w:pStyle w:val="Footer"/>
      <w:pBdr>
        <w:top w:val="thinThickSmallGap" w:sz="24" w:space="1" w:color="002060"/>
      </w:pBdr>
      <w:jc w:val="center"/>
      <w:rPr>
        <w:rFonts w:asciiTheme="majorHAnsi" w:eastAsiaTheme="majorEastAsia" w:hAnsiTheme="majorHAnsi" w:cstheme="majorBidi"/>
      </w:rPr>
    </w:pPr>
  </w:p>
  <w:p w14:paraId="2E5097B1" w14:textId="71EB0586" w:rsidR="009009B9" w:rsidRPr="009009B9" w:rsidRDefault="009009B9" w:rsidP="002672E0">
    <w:pPr>
      <w:pStyle w:val="Footer"/>
      <w:pBdr>
        <w:top w:val="thinThickSmallGap" w:sz="24" w:space="1" w:color="002060"/>
      </w:pBdr>
      <w:jc w:val="center"/>
      <w:rPr>
        <w:rFonts w:asciiTheme="majorHAnsi" w:eastAsiaTheme="majorEastAsia" w:hAnsiTheme="majorHAnsi" w:cstheme="majorBidi"/>
      </w:rPr>
    </w:pPr>
    <w:r w:rsidRPr="009009B9">
      <w:rPr>
        <w:rFonts w:asciiTheme="majorHAnsi" w:eastAsiaTheme="majorEastAsia" w:hAnsiTheme="majorHAnsi" w:cstheme="majorBidi"/>
      </w:rPr>
      <w:t>Association for Education and Rehabilitation of the Blind and Visually Impaired</w:t>
    </w:r>
  </w:p>
  <w:p w14:paraId="507D9F69" w14:textId="77777777" w:rsidR="009009B9" w:rsidRPr="009009B9" w:rsidRDefault="25834937" w:rsidP="002672E0">
    <w:pPr>
      <w:pStyle w:val="Footer"/>
      <w:pBdr>
        <w:top w:val="thinThickSmallGap" w:sz="24" w:space="1" w:color="002060"/>
      </w:pBdr>
      <w:jc w:val="center"/>
      <w:rPr>
        <w:rFonts w:asciiTheme="majorHAnsi" w:eastAsiaTheme="majorEastAsia" w:hAnsiTheme="majorHAnsi" w:cstheme="majorBidi"/>
        <w:b/>
      </w:rPr>
    </w:pPr>
    <w:r w:rsidRPr="25834937">
      <w:rPr>
        <w:rFonts w:asciiTheme="majorHAnsi" w:eastAsiaTheme="majorEastAsia" w:hAnsiTheme="majorHAnsi" w:cstheme="majorBidi"/>
        <w:b/>
        <w:bCs/>
      </w:rPr>
      <w:t>Accreditation Program</w:t>
    </w:r>
  </w:p>
  <w:p w14:paraId="3AB65080" w14:textId="6C589E0E" w:rsidR="00EF42FE" w:rsidRDefault="7066C44A" w:rsidP="7066C44A">
    <w:pPr>
      <w:pStyle w:val="Footer"/>
      <w:jc w:val="center"/>
      <w:rPr>
        <w:rFonts w:asciiTheme="majorHAnsi" w:eastAsiaTheme="majorEastAsia" w:hAnsiTheme="majorHAnsi" w:cstheme="majorBidi"/>
      </w:rPr>
    </w:pPr>
    <w:r w:rsidRPr="7066C44A">
      <w:rPr>
        <w:rFonts w:asciiTheme="majorHAnsi" w:eastAsiaTheme="majorEastAsia" w:hAnsiTheme="majorHAnsi" w:cstheme="majorBidi"/>
      </w:rPr>
      <w:t>5680 King Centre Drive</w:t>
    </w:r>
  </w:p>
  <w:p w14:paraId="0CB22564" w14:textId="72FB4903" w:rsidR="00EF42FE" w:rsidRDefault="7066C44A" w:rsidP="7066C44A">
    <w:pPr>
      <w:pStyle w:val="Footer"/>
      <w:jc w:val="center"/>
      <w:rPr>
        <w:rFonts w:asciiTheme="majorHAnsi" w:eastAsiaTheme="majorEastAsia" w:hAnsiTheme="majorHAnsi" w:cstheme="majorBidi"/>
      </w:rPr>
    </w:pPr>
    <w:r w:rsidRPr="7066C44A">
      <w:rPr>
        <w:rFonts w:asciiTheme="majorHAnsi" w:eastAsiaTheme="majorEastAsia" w:hAnsiTheme="majorHAnsi" w:cstheme="majorBidi"/>
      </w:rPr>
      <w:t>Alexandria, Virginia 22315</w:t>
    </w:r>
  </w:p>
  <w:p w14:paraId="647C6BE3" w14:textId="77777777" w:rsidR="00EF42FE" w:rsidRDefault="00EF42FE" w:rsidP="25834937">
    <w:pPr>
      <w:pStyle w:val="Footer"/>
      <w:jc w:val="center"/>
    </w:pPr>
  </w:p>
  <w:p w14:paraId="41C8F396" w14:textId="77777777" w:rsidR="009009B9" w:rsidRDefault="00900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B9C2" w14:textId="77777777" w:rsidR="000911AC" w:rsidRDefault="000911AC" w:rsidP="009009B9">
      <w:pPr>
        <w:spacing w:after="0" w:line="240" w:lineRule="auto"/>
      </w:pPr>
      <w:r>
        <w:separator/>
      </w:r>
    </w:p>
  </w:footnote>
  <w:footnote w:type="continuationSeparator" w:id="0">
    <w:p w14:paraId="5C7FC58D" w14:textId="77777777" w:rsidR="000911AC" w:rsidRDefault="000911AC" w:rsidP="0090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66C44A" w14:paraId="772538C3" w14:textId="77777777" w:rsidTr="7066C44A">
      <w:tc>
        <w:tcPr>
          <w:tcW w:w="3120" w:type="dxa"/>
        </w:tcPr>
        <w:p w14:paraId="17DBF674" w14:textId="5E7BD3CF" w:rsidR="7066C44A" w:rsidRDefault="7066C44A" w:rsidP="7066C44A">
          <w:pPr>
            <w:pStyle w:val="Header"/>
            <w:ind w:left="-115"/>
          </w:pPr>
        </w:p>
      </w:tc>
      <w:tc>
        <w:tcPr>
          <w:tcW w:w="3120" w:type="dxa"/>
        </w:tcPr>
        <w:p w14:paraId="7ECE507D" w14:textId="77DEA8A0" w:rsidR="7066C44A" w:rsidRDefault="7066C44A" w:rsidP="7066C44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AC5372A" wp14:editId="00D1649F">
                <wp:extent cx="1838325" cy="885825"/>
                <wp:effectExtent l="0" t="0" r="0" b="0"/>
                <wp:docPr id="1886541291" name="Picture 1886541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0C2CB4DF" w14:textId="5FA9C076" w:rsidR="7066C44A" w:rsidRDefault="7066C44A" w:rsidP="7066C44A">
          <w:pPr>
            <w:pStyle w:val="Header"/>
            <w:ind w:right="-115"/>
            <w:jc w:val="right"/>
          </w:pPr>
        </w:p>
      </w:tc>
    </w:tr>
  </w:tbl>
  <w:p w14:paraId="2A2C0CFA" w14:textId="4847CCCF" w:rsidR="7066C44A" w:rsidRDefault="7066C44A" w:rsidP="7066C44A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m9vy9foH7SvwWM" id="Uv0wFf7b"/>
  </int:Manifest>
  <int:Observations>
    <int:Content id="Uv0wFf7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FD9"/>
    <w:multiLevelType w:val="multilevel"/>
    <w:tmpl w:val="582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F94971"/>
    <w:multiLevelType w:val="multilevel"/>
    <w:tmpl w:val="63DA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33258C"/>
    <w:multiLevelType w:val="multilevel"/>
    <w:tmpl w:val="59D8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B4D63"/>
    <w:multiLevelType w:val="hybridMultilevel"/>
    <w:tmpl w:val="26560512"/>
    <w:lvl w:ilvl="0" w:tplc="F9920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8B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CA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26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E7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A2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AA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44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0F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91345"/>
    <w:multiLevelType w:val="hybridMultilevel"/>
    <w:tmpl w:val="8674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F4CF8"/>
    <w:multiLevelType w:val="multilevel"/>
    <w:tmpl w:val="1556DE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6435D8E"/>
    <w:multiLevelType w:val="multilevel"/>
    <w:tmpl w:val="97F4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B0164D"/>
    <w:multiLevelType w:val="multilevel"/>
    <w:tmpl w:val="5F2E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9075E3"/>
    <w:multiLevelType w:val="multilevel"/>
    <w:tmpl w:val="D27A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15288E"/>
    <w:multiLevelType w:val="multilevel"/>
    <w:tmpl w:val="29307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0035A2F"/>
    <w:multiLevelType w:val="multilevel"/>
    <w:tmpl w:val="20F4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6C5BE3"/>
    <w:multiLevelType w:val="multilevel"/>
    <w:tmpl w:val="C948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D20600"/>
    <w:multiLevelType w:val="multilevel"/>
    <w:tmpl w:val="DD245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29C1EAA"/>
    <w:multiLevelType w:val="hybridMultilevel"/>
    <w:tmpl w:val="557A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B3E54"/>
    <w:multiLevelType w:val="hybridMultilevel"/>
    <w:tmpl w:val="E01AEF46"/>
    <w:lvl w:ilvl="0" w:tplc="DC3C777E">
      <w:start w:val="1"/>
      <w:numFmt w:val="decimal"/>
      <w:lvlText w:val="%1."/>
      <w:lvlJc w:val="left"/>
      <w:pPr>
        <w:ind w:left="720" w:hanging="360"/>
      </w:pPr>
    </w:lvl>
    <w:lvl w:ilvl="1" w:tplc="9D98589E">
      <w:start w:val="1"/>
      <w:numFmt w:val="lowerLetter"/>
      <w:lvlText w:val="%2."/>
      <w:lvlJc w:val="left"/>
      <w:pPr>
        <w:ind w:left="1440" w:hanging="360"/>
      </w:pPr>
    </w:lvl>
    <w:lvl w:ilvl="2" w:tplc="1C1E12D4">
      <w:start w:val="1"/>
      <w:numFmt w:val="lowerRoman"/>
      <w:lvlText w:val="%3."/>
      <w:lvlJc w:val="right"/>
      <w:pPr>
        <w:ind w:left="2160" w:hanging="180"/>
      </w:pPr>
    </w:lvl>
    <w:lvl w:ilvl="3" w:tplc="D47C3334">
      <w:start w:val="1"/>
      <w:numFmt w:val="decimal"/>
      <w:lvlText w:val="%4."/>
      <w:lvlJc w:val="left"/>
      <w:pPr>
        <w:ind w:left="2880" w:hanging="360"/>
      </w:pPr>
    </w:lvl>
    <w:lvl w:ilvl="4" w:tplc="D2D4CA02">
      <w:start w:val="1"/>
      <w:numFmt w:val="lowerLetter"/>
      <w:lvlText w:val="%5."/>
      <w:lvlJc w:val="left"/>
      <w:pPr>
        <w:ind w:left="3600" w:hanging="360"/>
      </w:pPr>
    </w:lvl>
    <w:lvl w:ilvl="5" w:tplc="36781A2E">
      <w:start w:val="1"/>
      <w:numFmt w:val="lowerRoman"/>
      <w:lvlText w:val="%6."/>
      <w:lvlJc w:val="right"/>
      <w:pPr>
        <w:ind w:left="4320" w:hanging="180"/>
      </w:pPr>
    </w:lvl>
    <w:lvl w:ilvl="6" w:tplc="C91E3FA0">
      <w:start w:val="1"/>
      <w:numFmt w:val="decimal"/>
      <w:lvlText w:val="%7."/>
      <w:lvlJc w:val="left"/>
      <w:pPr>
        <w:ind w:left="5040" w:hanging="360"/>
      </w:pPr>
    </w:lvl>
    <w:lvl w:ilvl="7" w:tplc="5832D392">
      <w:start w:val="1"/>
      <w:numFmt w:val="lowerLetter"/>
      <w:lvlText w:val="%8."/>
      <w:lvlJc w:val="left"/>
      <w:pPr>
        <w:ind w:left="5760" w:hanging="360"/>
      </w:pPr>
    </w:lvl>
    <w:lvl w:ilvl="8" w:tplc="3C1A2E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yNzQwNrUwNza3MDJT0lEKTi0uzszPAykwqgUAXKNusiwAAAA="/>
  </w:docVars>
  <w:rsids>
    <w:rsidRoot w:val="00A6193F"/>
    <w:rsid w:val="000138D8"/>
    <w:rsid w:val="0001460B"/>
    <w:rsid w:val="000911AC"/>
    <w:rsid w:val="000945ED"/>
    <w:rsid w:val="000A03C1"/>
    <w:rsid w:val="000B20CF"/>
    <w:rsid w:val="000C1809"/>
    <w:rsid w:val="000C57B7"/>
    <w:rsid w:val="000D2F57"/>
    <w:rsid w:val="000E12E7"/>
    <w:rsid w:val="000F54FF"/>
    <w:rsid w:val="00127FF3"/>
    <w:rsid w:val="00150188"/>
    <w:rsid w:val="001A606C"/>
    <w:rsid w:val="001C3493"/>
    <w:rsid w:val="001E25FA"/>
    <w:rsid w:val="0025032D"/>
    <w:rsid w:val="002672E0"/>
    <w:rsid w:val="0027756D"/>
    <w:rsid w:val="002A0D15"/>
    <w:rsid w:val="0030441D"/>
    <w:rsid w:val="003153EE"/>
    <w:rsid w:val="003719BB"/>
    <w:rsid w:val="00374255"/>
    <w:rsid w:val="003A6470"/>
    <w:rsid w:val="003F505D"/>
    <w:rsid w:val="003F6807"/>
    <w:rsid w:val="003F6FA5"/>
    <w:rsid w:val="00456AC5"/>
    <w:rsid w:val="00477FE8"/>
    <w:rsid w:val="00480047"/>
    <w:rsid w:val="004B6338"/>
    <w:rsid w:val="004C0220"/>
    <w:rsid w:val="004E68B7"/>
    <w:rsid w:val="00563951"/>
    <w:rsid w:val="005C1F43"/>
    <w:rsid w:val="005F683E"/>
    <w:rsid w:val="0064225A"/>
    <w:rsid w:val="006728A2"/>
    <w:rsid w:val="00697CBB"/>
    <w:rsid w:val="007003EC"/>
    <w:rsid w:val="007104AD"/>
    <w:rsid w:val="0074646C"/>
    <w:rsid w:val="00770E2A"/>
    <w:rsid w:val="007B0236"/>
    <w:rsid w:val="007E7E08"/>
    <w:rsid w:val="008208D0"/>
    <w:rsid w:val="008238A7"/>
    <w:rsid w:val="00844B99"/>
    <w:rsid w:val="00847072"/>
    <w:rsid w:val="0089158C"/>
    <w:rsid w:val="008B3730"/>
    <w:rsid w:val="008E082D"/>
    <w:rsid w:val="009009B9"/>
    <w:rsid w:val="00941B2C"/>
    <w:rsid w:val="00963481"/>
    <w:rsid w:val="00977B76"/>
    <w:rsid w:val="009A630F"/>
    <w:rsid w:val="009D2658"/>
    <w:rsid w:val="009D6EFB"/>
    <w:rsid w:val="009D77B5"/>
    <w:rsid w:val="009F2B41"/>
    <w:rsid w:val="00A040B9"/>
    <w:rsid w:val="00A6193F"/>
    <w:rsid w:val="00B338CC"/>
    <w:rsid w:val="00B70404"/>
    <w:rsid w:val="00B9393F"/>
    <w:rsid w:val="00B95491"/>
    <w:rsid w:val="00BC36E4"/>
    <w:rsid w:val="00C248A5"/>
    <w:rsid w:val="00C44D3B"/>
    <w:rsid w:val="00CC0BD9"/>
    <w:rsid w:val="00CC541E"/>
    <w:rsid w:val="00D074CD"/>
    <w:rsid w:val="00D42999"/>
    <w:rsid w:val="00D8671D"/>
    <w:rsid w:val="00DB32CB"/>
    <w:rsid w:val="00E04535"/>
    <w:rsid w:val="00E24F2C"/>
    <w:rsid w:val="00EA38B3"/>
    <w:rsid w:val="00EA5B2C"/>
    <w:rsid w:val="00EC10CC"/>
    <w:rsid w:val="00EC6EAE"/>
    <w:rsid w:val="00ED3852"/>
    <w:rsid w:val="00EF42FE"/>
    <w:rsid w:val="00FB16AB"/>
    <w:rsid w:val="00FD09BE"/>
    <w:rsid w:val="00FD2F42"/>
    <w:rsid w:val="01367B28"/>
    <w:rsid w:val="02465E9C"/>
    <w:rsid w:val="04292D32"/>
    <w:rsid w:val="0577EA01"/>
    <w:rsid w:val="0967A45D"/>
    <w:rsid w:val="0A40247E"/>
    <w:rsid w:val="0D7568E1"/>
    <w:rsid w:val="0E01346F"/>
    <w:rsid w:val="0F620B0F"/>
    <w:rsid w:val="1355ADB0"/>
    <w:rsid w:val="15675269"/>
    <w:rsid w:val="15F31DF7"/>
    <w:rsid w:val="177AF7BE"/>
    <w:rsid w:val="1AE38891"/>
    <w:rsid w:val="1B105025"/>
    <w:rsid w:val="1B43F590"/>
    <w:rsid w:val="1C48728F"/>
    <w:rsid w:val="1C4969EF"/>
    <w:rsid w:val="1F801351"/>
    <w:rsid w:val="22899D70"/>
    <w:rsid w:val="23819BF3"/>
    <w:rsid w:val="23C596C3"/>
    <w:rsid w:val="25834937"/>
    <w:rsid w:val="2694F562"/>
    <w:rsid w:val="28BD047B"/>
    <w:rsid w:val="2FF3BF51"/>
    <w:rsid w:val="301B4214"/>
    <w:rsid w:val="32D6BCC3"/>
    <w:rsid w:val="33A8C121"/>
    <w:rsid w:val="34EEB337"/>
    <w:rsid w:val="38FDC7E7"/>
    <w:rsid w:val="3A96EFDF"/>
    <w:rsid w:val="3BB38458"/>
    <w:rsid w:val="3C677BFF"/>
    <w:rsid w:val="3D712F2B"/>
    <w:rsid w:val="3EEB251A"/>
    <w:rsid w:val="3F24E1FA"/>
    <w:rsid w:val="4222C5DC"/>
    <w:rsid w:val="440DD2D8"/>
    <w:rsid w:val="47BD7BD9"/>
    <w:rsid w:val="4B5FB706"/>
    <w:rsid w:val="4BE74704"/>
    <w:rsid w:val="4CA442B8"/>
    <w:rsid w:val="4E1E258C"/>
    <w:rsid w:val="4E53E6E6"/>
    <w:rsid w:val="4F170D09"/>
    <w:rsid w:val="4F57A8BC"/>
    <w:rsid w:val="50592ED8"/>
    <w:rsid w:val="51B5999B"/>
    <w:rsid w:val="51D21F32"/>
    <w:rsid w:val="531246F0"/>
    <w:rsid w:val="5313843C"/>
    <w:rsid w:val="536DEF93"/>
    <w:rsid w:val="540C9770"/>
    <w:rsid w:val="55412700"/>
    <w:rsid w:val="5B8E1E56"/>
    <w:rsid w:val="5CEB838D"/>
    <w:rsid w:val="5E781155"/>
    <w:rsid w:val="5EDD7E17"/>
    <w:rsid w:val="60C3DCAA"/>
    <w:rsid w:val="6123E689"/>
    <w:rsid w:val="625FAD0B"/>
    <w:rsid w:val="64CD65ED"/>
    <w:rsid w:val="671A28A2"/>
    <w:rsid w:val="6861CEFF"/>
    <w:rsid w:val="686B0940"/>
    <w:rsid w:val="6B3CA771"/>
    <w:rsid w:val="6E744833"/>
    <w:rsid w:val="7066C44A"/>
    <w:rsid w:val="7191F94F"/>
    <w:rsid w:val="765FC38D"/>
    <w:rsid w:val="76883EFE"/>
    <w:rsid w:val="76E8160C"/>
    <w:rsid w:val="77957A61"/>
    <w:rsid w:val="7AAB825C"/>
    <w:rsid w:val="7BC2D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55838"/>
  <w15:docId w15:val="{92C05A74-5CC3-4FED-B20C-DDC3F411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B9"/>
  </w:style>
  <w:style w:type="paragraph" w:styleId="Footer">
    <w:name w:val="footer"/>
    <w:basedOn w:val="Normal"/>
    <w:link w:val="FooterChar"/>
    <w:uiPriority w:val="99"/>
    <w:unhideWhenUsed/>
    <w:rsid w:val="0090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B9"/>
  </w:style>
  <w:style w:type="character" w:styleId="Hyperlink">
    <w:name w:val="Hyperlink"/>
    <w:basedOn w:val="DefaultParagraphFont"/>
    <w:uiPriority w:val="99"/>
    <w:unhideWhenUsed/>
    <w:rsid w:val="009A630F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84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normaltextrun">
    <w:name w:val="normaltextrun"/>
    <w:basedOn w:val="DefaultParagraphFont"/>
    <w:rsid w:val="00847072"/>
  </w:style>
  <w:style w:type="character" w:customStyle="1" w:styleId="eop">
    <w:name w:val="eop"/>
    <w:basedOn w:val="DefaultParagraphFont"/>
    <w:rsid w:val="00847072"/>
  </w:style>
  <w:style w:type="character" w:styleId="UnresolvedMention">
    <w:name w:val="Unresolved Mention"/>
    <w:basedOn w:val="DefaultParagraphFont"/>
    <w:uiPriority w:val="99"/>
    <w:semiHidden/>
    <w:unhideWhenUsed/>
    <w:rsid w:val="00E045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62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CECEC"/>
                    <w:right w:val="none" w:sz="0" w:space="0" w:color="auto"/>
                  </w:divBdr>
                </w:div>
                <w:div w:id="20480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9425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029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CECEC"/>
                    <w:right w:val="none" w:sz="0" w:space="0" w:color="auto"/>
                  </w:divBdr>
                </w:div>
                <w:div w:id="2116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4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0554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HEA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accreditation@aerbvi.org" TargetMode="External"/><Relationship Id="R06b04e4d7b744588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erbvi.org/the-national-accreditation-council/become-a-review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3" ma:contentTypeDescription="Create a new document." ma:contentTypeScope="" ma:versionID="55c56a8b12df229e5493434e3b71f66f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6bf2ba0e92cd309c2cee92c78a5bf1c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c48a6e-afa7-4473-b15e-72ec32fe59dd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A52C2-994A-411D-8690-7570EEC76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20522-acc7-4313-a0e4-14b76f90e47e"/>
    <ds:schemaRef ds:uri="e5c48a6e-afa7-4473-b15e-72ec32fe5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E052E-4D3B-44C0-97F8-637C72E863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4346F7-A3C0-447C-8D24-B80BBE10A2FC}">
  <ds:schemaRefs>
    <ds:schemaRef ds:uri="http://schemas.microsoft.com/office/2006/metadata/properties"/>
    <ds:schemaRef ds:uri="http://schemas.microsoft.com/office/infopath/2007/PartnerControls"/>
    <ds:schemaRef ds:uri="e5c48a6e-afa7-4473-b15e-72ec32fe59dd"/>
  </ds:schemaRefs>
</ds:datastoreItem>
</file>

<file path=customXml/itemProps4.xml><?xml version="1.0" encoding="utf-8"?>
<ds:datastoreItem xmlns:ds="http://schemas.openxmlformats.org/officeDocument/2006/customXml" ds:itemID="{1165FD6A-42C3-4EC1-850B-69946B88F9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6435</Characters>
  <Application>Microsoft Office Word</Application>
  <DocSecurity>4</DocSecurity>
  <Lines>53</Lines>
  <Paragraphs>15</Paragraphs>
  <ScaleCrop>false</ScaleCrop>
  <Company>Microsoft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Smith</dc:creator>
  <cp:lastModifiedBy>Michele Basham</cp:lastModifiedBy>
  <cp:revision>2</cp:revision>
  <cp:lastPrinted>2018-12-12T23:32:00Z</cp:lastPrinted>
  <dcterms:created xsi:type="dcterms:W3CDTF">2022-03-24T17:57:00Z</dcterms:created>
  <dcterms:modified xsi:type="dcterms:W3CDTF">2022-03-24T17:57:00Z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  <property fmtid="{D5CDD505-2E9C-101B-9397-08002B2CF9AE}" pid="3" name="Order">
    <vt:r8>1770400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